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A4" w:rsidRPr="000E22B8" w:rsidRDefault="00535FA4" w:rsidP="00535FA4">
      <w:pPr>
        <w:outlineLvl w:val="0"/>
        <w:rPr>
          <w:rFonts w:asciiTheme="majorHAnsi" w:hAnsiTheme="majorHAnsi"/>
          <w:b/>
          <w:color w:val="39539D"/>
          <w:sz w:val="28"/>
          <w:szCs w:val="28"/>
        </w:rPr>
      </w:pPr>
      <w:r w:rsidRPr="000E22B8">
        <w:rPr>
          <w:rFonts w:asciiTheme="majorHAnsi" w:hAnsiTheme="majorHAnsi"/>
          <w:b/>
          <w:color w:val="39539D"/>
          <w:sz w:val="28"/>
          <w:szCs w:val="28"/>
        </w:rPr>
        <w:t>Format A</w:t>
      </w:r>
    </w:p>
    <w:p w:rsidR="00535FA4" w:rsidRDefault="00535FA4" w:rsidP="00535FA4">
      <w:pPr>
        <w:rPr>
          <w:b/>
        </w:rPr>
      </w:pPr>
    </w:p>
    <w:p w:rsidR="00535FA4" w:rsidRPr="000E22B8" w:rsidRDefault="00535FA4" w:rsidP="00535FA4">
      <w:pPr>
        <w:rPr>
          <w:rFonts w:asciiTheme="majorHAnsi" w:hAnsiTheme="majorHAnsi"/>
          <w:b/>
          <w:color w:val="4A79AC"/>
          <w:sz w:val="26"/>
          <w:szCs w:val="26"/>
        </w:rPr>
      </w:pPr>
      <w:r w:rsidRPr="000E22B8">
        <w:rPr>
          <w:rFonts w:asciiTheme="majorHAnsi" w:hAnsiTheme="majorHAnsi"/>
          <w:b/>
          <w:color w:val="4A79AC"/>
          <w:sz w:val="26"/>
          <w:szCs w:val="26"/>
        </w:rPr>
        <w:t>Simple regler for tekstbehandling</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4"/>
          <w:szCs w:val="24"/>
        </w:rPr>
      </w:pPr>
      <w:r w:rsidRPr="000E22B8">
        <w:rPr>
          <w:rFonts w:asciiTheme="minorHAnsi" w:hAnsiTheme="minorHAnsi"/>
          <w:b/>
          <w:color w:val="24496E"/>
          <w:sz w:val="24"/>
          <w:szCs w:val="24"/>
        </w:rPr>
        <w:tab/>
      </w:r>
      <w:r w:rsidRPr="000E22B8">
        <w:rPr>
          <w:rFonts w:asciiTheme="minorHAnsi" w:hAnsiTheme="minorHAnsi"/>
          <w:b/>
          <w:color w:val="24496E"/>
          <w:sz w:val="24"/>
          <w:szCs w:val="24"/>
        </w:rPr>
        <w:tab/>
      </w:r>
      <w:r w:rsidRPr="000E22B8">
        <w:rPr>
          <w:rFonts w:asciiTheme="minorHAnsi" w:hAnsiTheme="minorHAnsi"/>
          <w:color w:val="24496E"/>
          <w:sz w:val="24"/>
          <w:szCs w:val="24"/>
        </w:rPr>
        <w:t xml:space="preserve">               Der må højst sættes et af følgende tegn efter hinanden:</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4"/>
          <w:szCs w:val="24"/>
        </w:rPr>
      </w:pP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t xml:space="preserve">     1.     Mellemrum</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4"/>
          <w:szCs w:val="24"/>
        </w:rPr>
      </w:pP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t xml:space="preserve">     2.     Afsnitstegn</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4"/>
          <w:szCs w:val="24"/>
        </w:rPr>
      </w:pP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r>
      <w:r w:rsidRPr="000E22B8">
        <w:rPr>
          <w:rFonts w:asciiTheme="minorHAnsi" w:hAnsiTheme="minorHAnsi"/>
          <w:color w:val="24496E"/>
          <w:sz w:val="24"/>
          <w:szCs w:val="24"/>
        </w:rPr>
        <w:tab/>
        <w:t xml:space="preserve">     3.     Tabulatortegn</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4"/>
          <w:szCs w:val="24"/>
        </w:rPr>
      </w:pPr>
      <w:proofErr w:type="gramStart"/>
      <w:r w:rsidRPr="000E22B8">
        <w:rPr>
          <w:rFonts w:asciiTheme="minorHAnsi" w:hAnsiTheme="minorHAnsi"/>
          <w:color w:val="24496E"/>
          <w:sz w:val="24"/>
          <w:szCs w:val="24"/>
        </w:rPr>
        <w:t>Sådanne  tegn</w:t>
      </w:r>
      <w:proofErr w:type="gramEnd"/>
      <w:r w:rsidRPr="000E22B8">
        <w:rPr>
          <w:rFonts w:asciiTheme="minorHAnsi" w:hAnsiTheme="minorHAnsi"/>
          <w:color w:val="24496E"/>
          <w:sz w:val="24"/>
          <w:szCs w:val="24"/>
        </w:rPr>
        <w:t xml:space="preserve"> kunne man fristes  til at bruge, når man skal skabe den nødvendige afstand mellem tekst og grafik.</w:t>
      </w:r>
    </w:p>
    <w:p w:rsidR="00535FA4" w:rsidRPr="000E22B8" w:rsidRDefault="00535FA4" w:rsidP="00535FA4">
      <w:pPr>
        <w:rPr>
          <w:color w:val="24496E"/>
          <w:sz w:val="16"/>
          <w:szCs w:val="16"/>
        </w:rPr>
      </w:pPr>
    </w:p>
    <w:p w:rsidR="00535FA4" w:rsidRPr="000E22B8" w:rsidRDefault="00535FA4" w:rsidP="00535FA4">
      <w:pPr>
        <w:outlineLvl w:val="0"/>
        <w:rPr>
          <w:rFonts w:asciiTheme="minorHAnsi" w:hAnsiTheme="minorHAnsi"/>
          <w:color w:val="24496E"/>
          <w:sz w:val="24"/>
          <w:szCs w:val="24"/>
        </w:rPr>
      </w:pPr>
      <w:r w:rsidRPr="000E22B8">
        <w:rPr>
          <w:rFonts w:asciiTheme="minorHAnsi" w:hAnsiTheme="minorHAnsi"/>
          <w:color w:val="24496E"/>
          <w:sz w:val="24"/>
          <w:szCs w:val="24"/>
        </w:rPr>
        <w:t>Det er imidlertid mere hensigtsmæssigt at formatere hvert enkelt afsnit i teksten.</w:t>
      </w:r>
    </w:p>
    <w:p w:rsidR="00535FA4" w:rsidRPr="000E22B8" w:rsidRDefault="00535FA4" w:rsidP="00535FA4">
      <w:pPr>
        <w:rPr>
          <w:color w:val="24496E"/>
          <w:sz w:val="16"/>
          <w:szCs w:val="16"/>
        </w:rPr>
      </w:pPr>
    </w:p>
    <w:p w:rsidR="00535FA4" w:rsidRPr="000E22B8" w:rsidRDefault="00535FA4" w:rsidP="00535FA4">
      <w:pPr>
        <w:rPr>
          <w:rFonts w:asciiTheme="minorHAnsi" w:hAnsiTheme="minorHAnsi"/>
          <w:color w:val="24496E"/>
          <w:sz w:val="22"/>
          <w:szCs w:val="22"/>
        </w:rPr>
      </w:pPr>
      <w:r w:rsidRPr="000E22B8">
        <w:rPr>
          <w:rFonts w:asciiTheme="minorHAnsi" w:hAnsiTheme="minorHAnsi"/>
          <w:color w:val="24496E"/>
          <w:sz w:val="24"/>
          <w:szCs w:val="24"/>
        </w:rPr>
        <w:tab/>
      </w:r>
      <w:r w:rsidRPr="000E22B8">
        <w:rPr>
          <w:rFonts w:asciiTheme="minorHAnsi" w:hAnsiTheme="minorHAnsi"/>
          <w:color w:val="24496E"/>
          <w:sz w:val="22"/>
          <w:szCs w:val="22"/>
        </w:rPr>
        <w:t xml:space="preserve">Denne tekst </w:t>
      </w:r>
      <w:proofErr w:type="gramStart"/>
      <w:r w:rsidRPr="000E22B8">
        <w:rPr>
          <w:rFonts w:asciiTheme="minorHAnsi" w:hAnsiTheme="minorHAnsi"/>
          <w:color w:val="24496E"/>
          <w:sz w:val="22"/>
          <w:szCs w:val="22"/>
        </w:rPr>
        <w:t>er  ikke</w:t>
      </w:r>
      <w:proofErr w:type="gramEnd"/>
      <w:r w:rsidRPr="000E22B8">
        <w:rPr>
          <w:rFonts w:asciiTheme="minorHAnsi" w:hAnsiTheme="minorHAnsi"/>
          <w:color w:val="24496E"/>
          <w:sz w:val="22"/>
          <w:szCs w:val="22"/>
        </w:rPr>
        <w:t xml:space="preserve">  afsnitsformateret. </w:t>
      </w:r>
      <w:proofErr w:type="gramStart"/>
      <w:r w:rsidRPr="000E22B8">
        <w:rPr>
          <w:rFonts w:asciiTheme="minorHAnsi" w:hAnsiTheme="minorHAnsi"/>
          <w:color w:val="24496E"/>
          <w:sz w:val="22"/>
          <w:szCs w:val="22"/>
        </w:rPr>
        <w:t>Det  betyder</w:t>
      </w:r>
      <w:proofErr w:type="gramEnd"/>
      <w:r w:rsidRPr="000E22B8">
        <w:rPr>
          <w:rFonts w:asciiTheme="minorHAnsi" w:hAnsiTheme="minorHAnsi"/>
          <w:color w:val="24496E"/>
          <w:sz w:val="22"/>
          <w:szCs w:val="22"/>
        </w:rPr>
        <w:t xml:space="preserve">,  at hvert  enkelt  afsnit er justeret </w:t>
      </w:r>
    </w:p>
    <w:p w:rsidR="00535FA4" w:rsidRPr="000E22B8" w:rsidRDefault="00535FA4" w:rsidP="00535FA4">
      <w:pPr>
        <w:rPr>
          <w:rFonts w:asciiTheme="minorHAnsi" w:hAnsiTheme="minorHAnsi"/>
          <w:color w:val="24496E"/>
          <w:sz w:val="22"/>
          <w:szCs w:val="22"/>
        </w:rPr>
      </w:pPr>
      <w:r w:rsidRPr="000E22B8">
        <w:rPr>
          <w:rFonts w:asciiTheme="minorHAnsi" w:hAnsiTheme="minorHAnsi"/>
          <w:color w:val="24496E"/>
          <w:sz w:val="22"/>
          <w:szCs w:val="22"/>
        </w:rPr>
        <w:tab/>
      </w:r>
      <w:proofErr w:type="gramStart"/>
      <w:r w:rsidRPr="000E22B8">
        <w:rPr>
          <w:rFonts w:asciiTheme="minorHAnsi" w:hAnsiTheme="minorHAnsi"/>
          <w:color w:val="24496E"/>
          <w:sz w:val="22"/>
          <w:szCs w:val="22"/>
        </w:rPr>
        <w:t>næsten  som</w:t>
      </w:r>
      <w:proofErr w:type="gramEnd"/>
      <w:r w:rsidRPr="000E22B8">
        <w:rPr>
          <w:rFonts w:asciiTheme="minorHAnsi" w:hAnsiTheme="minorHAnsi"/>
          <w:color w:val="24496E"/>
          <w:sz w:val="22"/>
          <w:szCs w:val="22"/>
        </w:rPr>
        <w:t xml:space="preserve">  skriveren  har ønsket  det ved at bruge billige kneb, som ikke  gør WORD </w:t>
      </w:r>
    </w:p>
    <w:p w:rsidR="00535FA4" w:rsidRPr="000E22B8" w:rsidRDefault="00535FA4" w:rsidP="00535FA4">
      <w:pPr>
        <w:rPr>
          <w:rFonts w:asciiTheme="minorHAnsi" w:hAnsiTheme="minorHAnsi"/>
          <w:color w:val="24496E"/>
          <w:sz w:val="22"/>
          <w:szCs w:val="22"/>
        </w:rPr>
      </w:pPr>
      <w:r w:rsidRPr="000E22B8">
        <w:rPr>
          <w:rFonts w:asciiTheme="minorHAnsi" w:hAnsiTheme="minorHAnsi"/>
          <w:color w:val="24496E"/>
          <w:sz w:val="22"/>
          <w:szCs w:val="22"/>
        </w:rPr>
        <w:tab/>
        <w:t xml:space="preserve">til det meget </w:t>
      </w:r>
      <w:proofErr w:type="gramStart"/>
      <w:r w:rsidRPr="000E22B8">
        <w:rPr>
          <w:rFonts w:asciiTheme="minorHAnsi" w:hAnsiTheme="minorHAnsi"/>
          <w:color w:val="24496E"/>
          <w:sz w:val="22"/>
          <w:szCs w:val="22"/>
        </w:rPr>
        <w:t>effektivt</w:t>
      </w:r>
      <w:proofErr w:type="gramEnd"/>
      <w:r w:rsidRPr="000E22B8">
        <w:rPr>
          <w:rFonts w:asciiTheme="minorHAnsi" w:hAnsiTheme="minorHAnsi"/>
          <w:color w:val="24496E"/>
          <w:sz w:val="22"/>
          <w:szCs w:val="22"/>
        </w:rPr>
        <w:t xml:space="preserve"> tekstbehandlingsprogram, som det i virkeligheden er.</w:t>
      </w:r>
    </w:p>
    <w:p w:rsidR="00535FA4" w:rsidRDefault="00535FA4" w:rsidP="00535FA4">
      <w:pPr>
        <w:spacing w:after="120"/>
        <w:jc w:val="center"/>
      </w:pPr>
      <w:r w:rsidRPr="000E22B8">
        <w:rPr>
          <w:color w:val="24496E"/>
        </w:rPr>
        <w:t>________________________________________________</w:t>
      </w:r>
      <w:r w:rsidR="00A51434">
        <w:rPr>
          <w:color w:val="24496E"/>
        </w:rPr>
        <w:t>____</w:t>
      </w:r>
      <w:r w:rsidRPr="000E22B8">
        <w:rPr>
          <w:color w:val="24496E"/>
        </w:rPr>
        <w:t>___________</w:t>
      </w:r>
    </w:p>
    <w:p w:rsidR="00535FA4" w:rsidRPr="00535FA4" w:rsidRDefault="00535FA4" w:rsidP="00535FA4">
      <w:pPr>
        <w:pStyle w:val="Overskrift1"/>
      </w:pPr>
      <w:r w:rsidRPr="00535FA4">
        <w:t>Format B</w:t>
      </w:r>
    </w:p>
    <w:p w:rsidR="00535FA4" w:rsidRPr="00535FA4" w:rsidRDefault="00535FA4" w:rsidP="00535FA4">
      <w:pPr>
        <w:pStyle w:val="Overskrift2"/>
      </w:pPr>
      <w:r w:rsidRPr="00535FA4">
        <w:t>Simple regler for tekstbehandling</w:t>
      </w:r>
    </w:p>
    <w:p w:rsidR="00535FA4" w:rsidRPr="000E22B8" w:rsidRDefault="00535FA4" w:rsidP="00535FA4">
      <w:pPr>
        <w:spacing w:after="120"/>
        <w:jc w:val="center"/>
        <w:outlineLvl w:val="0"/>
        <w:rPr>
          <w:rFonts w:asciiTheme="minorHAnsi" w:hAnsiTheme="minorHAnsi"/>
          <w:color w:val="244061" w:themeColor="accent1" w:themeShade="80"/>
          <w:sz w:val="24"/>
          <w:szCs w:val="24"/>
        </w:rPr>
      </w:pPr>
      <w:r w:rsidRPr="000E22B8">
        <w:rPr>
          <w:rFonts w:asciiTheme="minorHAnsi" w:hAnsiTheme="minorHAnsi"/>
          <w:color w:val="244061" w:themeColor="accent1" w:themeShade="80"/>
          <w:sz w:val="24"/>
          <w:szCs w:val="24"/>
        </w:rPr>
        <w:t>Der må højst sættes et af følgende tegn efter hinanden:</w:t>
      </w:r>
    </w:p>
    <w:p w:rsidR="00535FA4" w:rsidRPr="00770A95" w:rsidRDefault="00535FA4" w:rsidP="00770A95">
      <w:pPr>
        <w:pStyle w:val="Opstilling-talellerbogst"/>
        <w:tabs>
          <w:tab w:val="clear" w:pos="360"/>
        </w:tabs>
        <w:spacing w:after="120" w:line="360" w:lineRule="auto"/>
        <w:ind w:left="4252" w:hanging="357"/>
        <w:rPr>
          <w:color w:val="244061" w:themeColor="accent1" w:themeShade="80"/>
        </w:rPr>
      </w:pPr>
      <w:r w:rsidRPr="00770A95">
        <w:rPr>
          <w:color w:val="244061" w:themeColor="accent1" w:themeShade="80"/>
        </w:rPr>
        <w:t>Mellemrum</w:t>
      </w:r>
    </w:p>
    <w:p w:rsidR="00535FA4" w:rsidRPr="00770A95" w:rsidRDefault="00535FA4" w:rsidP="00770A95">
      <w:pPr>
        <w:pStyle w:val="Opstilling-talellerbogst"/>
        <w:tabs>
          <w:tab w:val="clear" w:pos="360"/>
        </w:tabs>
        <w:spacing w:after="120" w:line="360" w:lineRule="auto"/>
        <w:ind w:left="4252" w:hanging="357"/>
        <w:rPr>
          <w:color w:val="244061" w:themeColor="accent1" w:themeShade="80"/>
        </w:rPr>
      </w:pPr>
      <w:r w:rsidRPr="00770A95">
        <w:rPr>
          <w:color w:val="244061" w:themeColor="accent1" w:themeShade="80"/>
        </w:rPr>
        <w:t>Afsnitstegn</w:t>
      </w:r>
    </w:p>
    <w:p w:rsidR="00535FA4" w:rsidRPr="00770A95" w:rsidRDefault="00535FA4" w:rsidP="00770A95">
      <w:pPr>
        <w:pStyle w:val="Opstilling-talellerbogst"/>
        <w:tabs>
          <w:tab w:val="clear" w:pos="360"/>
        </w:tabs>
        <w:spacing w:after="120" w:line="360" w:lineRule="auto"/>
        <w:ind w:left="4252" w:hanging="357"/>
        <w:rPr>
          <w:color w:val="244061" w:themeColor="accent1" w:themeShade="80"/>
        </w:rPr>
      </w:pPr>
      <w:r w:rsidRPr="00770A95">
        <w:rPr>
          <w:color w:val="244061" w:themeColor="accent1" w:themeShade="80"/>
        </w:rPr>
        <w:t>Tabulatortegn</w:t>
      </w:r>
    </w:p>
    <w:p w:rsidR="00535FA4" w:rsidRPr="000E22B8" w:rsidRDefault="00535FA4" w:rsidP="00535FA4">
      <w:pPr>
        <w:spacing w:after="120"/>
        <w:jc w:val="both"/>
        <w:rPr>
          <w:rFonts w:asciiTheme="minorHAnsi" w:hAnsiTheme="minorHAnsi"/>
          <w:color w:val="244061" w:themeColor="accent1" w:themeShade="80"/>
          <w:sz w:val="24"/>
          <w:szCs w:val="24"/>
        </w:rPr>
      </w:pPr>
      <w:r w:rsidRPr="000E22B8">
        <w:rPr>
          <w:rFonts w:asciiTheme="minorHAnsi" w:hAnsiTheme="minorHAnsi"/>
          <w:color w:val="244061" w:themeColor="accent1" w:themeShade="80"/>
          <w:sz w:val="24"/>
          <w:szCs w:val="24"/>
        </w:rPr>
        <w:t>Sådanne tegn kunne man fristes til at bruge, når man skal skabe den nødvendige afstand mellem tekst og grafik.</w:t>
      </w:r>
    </w:p>
    <w:p w:rsidR="00535FA4" w:rsidRPr="000E22B8" w:rsidRDefault="00535FA4" w:rsidP="00535FA4">
      <w:pPr>
        <w:spacing w:after="120"/>
        <w:jc w:val="both"/>
        <w:rPr>
          <w:rFonts w:asciiTheme="minorHAnsi" w:hAnsiTheme="minorHAnsi"/>
          <w:color w:val="244061" w:themeColor="accent1" w:themeShade="80"/>
          <w:sz w:val="24"/>
          <w:szCs w:val="24"/>
        </w:rPr>
      </w:pPr>
      <w:r w:rsidRPr="000E22B8">
        <w:rPr>
          <w:rFonts w:asciiTheme="minorHAnsi" w:hAnsiTheme="minorHAnsi"/>
          <w:color w:val="244061" w:themeColor="accent1" w:themeShade="80"/>
          <w:sz w:val="24"/>
          <w:szCs w:val="24"/>
        </w:rPr>
        <w:t>Det er imidlertid mere hensigtsmæssigt at formatere hvert enkelt afsnit i teksten.</w:t>
      </w:r>
    </w:p>
    <w:p w:rsidR="00535FA4" w:rsidRDefault="00535FA4" w:rsidP="00DD7B61">
      <w:pPr>
        <w:ind w:left="709" w:right="707"/>
        <w:jc w:val="both"/>
        <w:rPr>
          <w:rFonts w:asciiTheme="minorHAnsi" w:hAnsiTheme="minorHAnsi"/>
          <w:color w:val="244061" w:themeColor="accent1" w:themeShade="80"/>
          <w:sz w:val="22"/>
          <w:szCs w:val="22"/>
        </w:rPr>
      </w:pPr>
      <w:r w:rsidRPr="000E22B8">
        <w:rPr>
          <w:rFonts w:asciiTheme="minorHAnsi" w:hAnsiTheme="minorHAnsi"/>
          <w:color w:val="244061" w:themeColor="accent1" w:themeShade="80"/>
          <w:sz w:val="22"/>
          <w:szCs w:val="22"/>
        </w:rPr>
        <w:t>Hele denne tekst er afsnitsformateret. Det betyder, at hvert enkelt afsnit er formateret præcis som skriveren har ønsket det ved at bruge de smarte redskaber, som gør WORD til et meget effektivt tekstbehandlingsprogram og som samtidig er let at anvende.</w:t>
      </w:r>
    </w:p>
    <w:p w:rsidR="00DD7B61" w:rsidRPr="000E22B8" w:rsidRDefault="00DD7B61" w:rsidP="00DD7B61">
      <w:pPr>
        <w:pStyle w:val="Kant"/>
      </w:pPr>
    </w:p>
    <w:sectPr w:rsidR="00DD7B61" w:rsidRPr="000E22B8" w:rsidSect="000459A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E81AA8"/>
    <w:lvl w:ilvl="0">
      <w:start w:val="1"/>
      <w:numFmt w:val="decimal"/>
      <w:lvlText w:val="%1."/>
      <w:lvlJc w:val="left"/>
      <w:pPr>
        <w:tabs>
          <w:tab w:val="num" w:pos="1492"/>
        </w:tabs>
        <w:ind w:left="1492" w:hanging="360"/>
      </w:pPr>
    </w:lvl>
  </w:abstractNum>
  <w:abstractNum w:abstractNumId="1">
    <w:nsid w:val="FFFFFF7D"/>
    <w:multiLevelType w:val="singleLevel"/>
    <w:tmpl w:val="ECD43C5A"/>
    <w:lvl w:ilvl="0">
      <w:start w:val="1"/>
      <w:numFmt w:val="decimal"/>
      <w:lvlText w:val="%1."/>
      <w:lvlJc w:val="left"/>
      <w:pPr>
        <w:tabs>
          <w:tab w:val="num" w:pos="1209"/>
        </w:tabs>
        <w:ind w:left="1209" w:hanging="360"/>
      </w:pPr>
    </w:lvl>
  </w:abstractNum>
  <w:abstractNum w:abstractNumId="2">
    <w:nsid w:val="FFFFFF7E"/>
    <w:multiLevelType w:val="singleLevel"/>
    <w:tmpl w:val="28326CC2"/>
    <w:lvl w:ilvl="0">
      <w:start w:val="1"/>
      <w:numFmt w:val="decimal"/>
      <w:lvlText w:val="%1."/>
      <w:lvlJc w:val="left"/>
      <w:pPr>
        <w:tabs>
          <w:tab w:val="num" w:pos="926"/>
        </w:tabs>
        <w:ind w:left="926" w:hanging="360"/>
      </w:pPr>
    </w:lvl>
  </w:abstractNum>
  <w:abstractNum w:abstractNumId="3">
    <w:nsid w:val="FFFFFF7F"/>
    <w:multiLevelType w:val="singleLevel"/>
    <w:tmpl w:val="CA522420"/>
    <w:lvl w:ilvl="0">
      <w:start w:val="1"/>
      <w:numFmt w:val="decimal"/>
      <w:lvlText w:val="%1."/>
      <w:lvlJc w:val="left"/>
      <w:pPr>
        <w:tabs>
          <w:tab w:val="num" w:pos="643"/>
        </w:tabs>
        <w:ind w:left="643" w:hanging="360"/>
      </w:pPr>
    </w:lvl>
  </w:abstractNum>
  <w:abstractNum w:abstractNumId="4">
    <w:nsid w:val="FFFFFF80"/>
    <w:multiLevelType w:val="singleLevel"/>
    <w:tmpl w:val="31BA3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EE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709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CAC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FED68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A33E21EE"/>
    <w:lvl w:ilvl="0">
      <w:start w:val="1"/>
      <w:numFmt w:val="bullet"/>
      <w:lvlText w:val=""/>
      <w:lvlJc w:val="left"/>
      <w:pPr>
        <w:tabs>
          <w:tab w:val="num" w:pos="360"/>
        </w:tabs>
        <w:ind w:left="360" w:hanging="360"/>
      </w:pPr>
      <w:rPr>
        <w:rFonts w:ascii="Symbol" w:hAnsi="Symbol" w:hint="default"/>
      </w:rPr>
    </w:lvl>
  </w:abstractNum>
  <w:abstractNum w:abstractNumId="10">
    <w:nsid w:val="2FDD5DC5"/>
    <w:multiLevelType w:val="hybridMultilevel"/>
    <w:tmpl w:val="444EE3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CB22949"/>
    <w:multiLevelType w:val="singleLevel"/>
    <w:tmpl w:val="07B02A7A"/>
    <w:lvl w:ilvl="0">
      <w:start w:val="1"/>
      <w:numFmt w:val="decimal"/>
      <w:lvlText w:val="%1."/>
      <w:legacy w:legacy="1" w:legacySpace="340" w:legacyIndent="0"/>
      <w:lvlJc w:val="left"/>
      <w:pPr>
        <w:ind w:left="3828" w:firstLine="0"/>
      </w:pPr>
    </w:lvl>
  </w:abstractNum>
  <w:num w:numId="1">
    <w:abstractNumId w:val="11"/>
  </w:num>
  <w:num w:numId="2">
    <w:abstractNumId w:val="11"/>
    <w:lvlOverride w:ilvl="0">
      <w:lvl w:ilvl="0">
        <w:start w:val="1"/>
        <w:numFmt w:val="decimal"/>
        <w:lvlText w:val="%1."/>
        <w:legacy w:legacy="1" w:legacySpace="340" w:legacyIndent="0"/>
        <w:lvlJc w:val="left"/>
        <w:pPr>
          <w:ind w:left="3828" w:firstLine="0"/>
        </w:pPr>
      </w:lvl>
    </w:lvlOverride>
  </w:num>
  <w:num w:numId="3">
    <w:abstractNumId w:val="11"/>
    <w:lvlOverride w:ilvl="0">
      <w:lvl w:ilvl="0">
        <w:start w:val="1"/>
        <w:numFmt w:val="decimal"/>
        <w:lvlText w:val="%1."/>
        <w:legacy w:legacy="1" w:legacySpace="340" w:legacyIndent="0"/>
        <w:lvlJc w:val="left"/>
        <w:pPr>
          <w:ind w:left="3828" w:firstLine="0"/>
        </w:pPr>
      </w:lvl>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1028"/>
  <w:defaultTabStop w:val="709"/>
  <w:hyphenationZone w:val="425"/>
  <w:drawingGridHorizontalSpacing w:val="100"/>
  <w:displayHorizontalDrawingGridEvery w:val="2"/>
  <w:characterSpacingControl w:val="doNotCompress"/>
  <w:compat/>
  <w:rsids>
    <w:rsidRoot w:val="00535FA4"/>
    <w:rsid w:val="000459A5"/>
    <w:rsid w:val="000E22B8"/>
    <w:rsid w:val="002B7D6A"/>
    <w:rsid w:val="0032024C"/>
    <w:rsid w:val="00334C69"/>
    <w:rsid w:val="00535FA4"/>
    <w:rsid w:val="00630EE7"/>
    <w:rsid w:val="00770A95"/>
    <w:rsid w:val="007A7221"/>
    <w:rsid w:val="00826FCB"/>
    <w:rsid w:val="00857E47"/>
    <w:rsid w:val="00A51434"/>
    <w:rsid w:val="00A96593"/>
    <w:rsid w:val="00AC0235"/>
    <w:rsid w:val="00B976D1"/>
    <w:rsid w:val="00DD7B61"/>
    <w:rsid w:val="00F868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47"/>
    <w:rPr>
      <w:rFonts w:ascii="Arial" w:eastAsia="Times New Roman" w:hAnsi="Arial" w:cs="Times New Roman"/>
      <w:sz w:val="20"/>
      <w:szCs w:val="20"/>
      <w:lang w:eastAsia="da-DK"/>
    </w:rPr>
  </w:style>
  <w:style w:type="paragraph" w:styleId="Overskrift1">
    <w:name w:val="heading 1"/>
    <w:basedOn w:val="Normal"/>
    <w:next w:val="Normal"/>
    <w:link w:val="Overskrift1Tegn"/>
    <w:qFormat/>
    <w:rsid w:val="00535F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5FA4"/>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35FA4"/>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535FA4"/>
    <w:rPr>
      <w:rFonts w:asciiTheme="majorHAnsi" w:eastAsiaTheme="majorEastAsia" w:hAnsiTheme="majorHAnsi" w:cstheme="majorBidi"/>
      <w:b/>
      <w:bCs/>
      <w:color w:val="4F81BD" w:themeColor="accent1"/>
      <w:sz w:val="26"/>
      <w:szCs w:val="26"/>
      <w:lang w:eastAsia="da-DK"/>
    </w:rPr>
  </w:style>
  <w:style w:type="paragraph" w:customStyle="1" w:styleId="Kant">
    <w:name w:val="Kant"/>
    <w:basedOn w:val="Normal"/>
    <w:qFormat/>
    <w:rsid w:val="00DD7B61"/>
    <w:pPr>
      <w:pBdr>
        <w:bottom w:val="single" w:sz="4" w:space="1" w:color="auto"/>
      </w:pBdr>
      <w:ind w:left="1134" w:right="1134"/>
      <w:jc w:val="both"/>
    </w:pPr>
    <w:rPr>
      <w:rFonts w:asciiTheme="minorHAnsi" w:hAnsiTheme="minorHAnsi"/>
      <w:color w:val="244061" w:themeColor="accent1" w:themeShade="80"/>
      <w:sz w:val="22"/>
      <w:szCs w:val="22"/>
    </w:rPr>
  </w:style>
  <w:style w:type="paragraph" w:styleId="Listeafsnit">
    <w:name w:val="List Paragraph"/>
    <w:basedOn w:val="Normal"/>
    <w:uiPriority w:val="34"/>
    <w:qFormat/>
    <w:rsid w:val="00AC0235"/>
    <w:pPr>
      <w:ind w:left="720"/>
      <w:contextualSpacing/>
    </w:pPr>
  </w:style>
  <w:style w:type="paragraph" w:styleId="Opstilling-talellerbogst">
    <w:name w:val="List Number"/>
    <w:basedOn w:val="Normal"/>
    <w:uiPriority w:val="99"/>
    <w:unhideWhenUsed/>
    <w:rsid w:val="00770A95"/>
    <w:pPr>
      <w:numPr>
        <w:numId w:val="10"/>
      </w:numPr>
      <w:contextualSpacing/>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1131</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10</cp:revision>
  <dcterms:created xsi:type="dcterms:W3CDTF">2007-09-10T07:55:00Z</dcterms:created>
  <dcterms:modified xsi:type="dcterms:W3CDTF">2008-08-24T15:44:00Z</dcterms:modified>
</cp:coreProperties>
</file>