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2" w:rsidRDefault="007E050B">
      <w:pPr>
        <w:pStyle w:val="Kapitel"/>
      </w:pPr>
      <w:r>
        <w:t>Kapitel IX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Elektronoverførsel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Elektronforskydning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Definition af redo</w:t>
      </w:r>
      <w:r>
        <w:t>x</w:t>
      </w:r>
      <w:r>
        <w:t>reaktion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Overskrift10"/>
        <w:spacing w:after="360"/>
      </w:pPr>
      <w:r>
        <w:t>Afstemning af redoxreaktioner</w:t>
      </w:r>
    </w:p>
    <w:p w:rsidR="00E149F2" w:rsidRDefault="007E050B">
      <w:pPr>
        <w:spacing w:after="120"/>
        <w:jc w:val="both"/>
      </w:pPr>
      <w:r>
        <w:t>Når man lader S reagere med O</w:t>
      </w:r>
      <w:r>
        <w:rPr>
          <w:position w:val="-6"/>
          <w:sz w:val="16"/>
        </w:rPr>
        <w:t>2</w:t>
      </w:r>
      <w:r>
        <w:t>, vil man på lugten af reaktionsproduktet erfare, at der dannes gassen SO</w:t>
      </w:r>
      <w:r>
        <w:rPr>
          <w:position w:val="-6"/>
          <w:sz w:val="16"/>
        </w:rPr>
        <w:t>2</w:t>
      </w:r>
      <w: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1667"/>
        <w:gridCol w:w="776"/>
        <w:gridCol w:w="3260"/>
      </w:tblGrid>
      <w:tr w:rsidR="00E149F2">
        <w:trPr>
          <w:cantSplit/>
        </w:trPr>
        <w:tc>
          <w:tcPr>
            <w:tcW w:w="1667" w:type="dxa"/>
          </w:tcPr>
          <w:p w:rsidR="00E149F2" w:rsidRDefault="007E050B">
            <w:pPr>
              <w:spacing w:before="72" w:after="72"/>
              <w:jc w:val="right"/>
            </w:pPr>
            <w:r>
              <w:t>A)</w:t>
            </w:r>
          </w:p>
        </w:tc>
        <w:tc>
          <w:tcPr>
            <w:tcW w:w="1667" w:type="dxa"/>
          </w:tcPr>
          <w:p w:rsidR="00E149F2" w:rsidRDefault="007E050B">
            <w:pPr>
              <w:spacing w:before="72" w:after="72"/>
              <w:jc w:val="right"/>
            </w:pPr>
            <w:r>
              <w:t>S(s) + O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9pt" o:ole="">
                  <v:imagedata r:id="rId7" o:title=""/>
                </v:shape>
                <o:OLEObject Type="Embed" ProgID="MgxDesigner" ShapeID="_x0000_i1025" DrawAspect="Content" ObjectID="_1251566794" r:id="rId8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SO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spacing w:before="240" w:after="120"/>
        <w:jc w:val="both"/>
      </w:pPr>
      <w:r>
        <w:t>Når man lader Mg reagere med O</w:t>
      </w:r>
      <w:r>
        <w:rPr>
          <w:position w:val="-6"/>
          <w:sz w:val="16"/>
        </w:rPr>
        <w:t>2</w:t>
      </w:r>
      <w:r>
        <w:t>, vil man se, at der dannes et hvidt pulver af MgO: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1667"/>
        <w:gridCol w:w="776"/>
        <w:gridCol w:w="3260"/>
      </w:tblGrid>
      <w:tr w:rsidR="00E149F2">
        <w:trPr>
          <w:cantSplit/>
        </w:trPr>
        <w:tc>
          <w:tcPr>
            <w:tcW w:w="1667" w:type="dxa"/>
          </w:tcPr>
          <w:p w:rsidR="00E149F2" w:rsidRDefault="007E050B">
            <w:pPr>
              <w:spacing w:before="72" w:after="72"/>
              <w:jc w:val="right"/>
            </w:pPr>
            <w:r>
              <w:t>B)</w:t>
            </w:r>
          </w:p>
        </w:tc>
        <w:tc>
          <w:tcPr>
            <w:tcW w:w="1667" w:type="dxa"/>
          </w:tcPr>
          <w:p w:rsidR="00E149F2" w:rsidRDefault="007E050B">
            <w:pPr>
              <w:spacing w:before="72" w:after="72"/>
              <w:jc w:val="right"/>
            </w:pPr>
            <w:r>
              <w:t>2 Mg(s) + O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26" type="#_x0000_t75" style="width:21.75pt;height:9pt" o:ole="">
                  <v:imagedata r:id="rId7" o:title=""/>
                </v:shape>
                <o:OLEObject Type="Embed" ProgID="MgxDesigner" ShapeID="_x0000_i1026" DrawAspect="Content" ObjectID="_1251566795" r:id="rId9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2 MgO(s)</w:t>
            </w:r>
          </w:p>
        </w:tc>
      </w:tr>
    </w:tbl>
    <w:p w:rsidR="00E149F2" w:rsidRDefault="007E050B">
      <w:pPr>
        <w:spacing w:before="240" w:after="120"/>
        <w:jc w:val="both"/>
      </w:pPr>
      <w:r>
        <w:t>De to reaktioner ligner hinanden ved at grundstofferne svovl og magnesium begge reagerer med oxygen; men følgende væsentlige forskelle kan opregnes.</w:t>
      </w:r>
    </w:p>
    <w:p w:rsidR="00E149F2" w:rsidRDefault="007E050B" w:rsidP="008A6576">
      <w:pPr>
        <w:numPr>
          <w:ilvl w:val="0"/>
          <w:numId w:val="1"/>
        </w:numPr>
        <w:spacing w:after="120"/>
        <w:jc w:val="both"/>
      </w:pPr>
      <w:r>
        <w:t>I reaktion A er begge reaktanter ikke-metaller, mens reaktanterne i reaktion B er metal og ikke-metal.</w:t>
      </w:r>
    </w:p>
    <w:p w:rsidR="00E149F2" w:rsidRDefault="007E050B" w:rsidP="008A6576">
      <w:pPr>
        <w:numPr>
          <w:ilvl w:val="0"/>
          <w:numId w:val="1"/>
        </w:numPr>
        <w:spacing w:after="120"/>
        <w:jc w:val="both"/>
      </w:pPr>
      <w:r>
        <w:t>I reaktion A er produktet en kovalent forbindelse (her et molekyle), mens pr</w:t>
      </w:r>
      <w:r>
        <w:t>o</w:t>
      </w:r>
      <w:r>
        <w:t>duktet i reaktion B er en ionforbindelse.</w:t>
      </w:r>
    </w:p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spacing w:after="120"/>
        <w:jc w:val="both"/>
      </w:pPr>
      <w:r>
        <w:t>Idet MgO kan skrives {Mg</w:t>
      </w:r>
      <w:r>
        <w:rPr>
          <w:position w:val="6"/>
          <w:sz w:val="16"/>
        </w:rPr>
        <w:t>2+</w:t>
      </w:r>
      <w:r>
        <w:t>, O</w:t>
      </w:r>
      <w:r>
        <w:rPr>
          <w:position w:val="6"/>
          <w:sz w:val="16"/>
        </w:rPr>
        <w:t>2-</w:t>
      </w:r>
      <w:r>
        <w:t>}, erfarer vi, at der her er sket en fuldstændig overførsel af elektroner fra Mg til O. Der altså tale om en oxidation af Mg og en reduktion af 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</w:pPr>
            <w:r>
              <w:t>2 Mg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27" type="#_x0000_t75" style="width:21.75pt;height:9pt" o:ole="">
                  <v:imagedata r:id="rId7" o:title=""/>
                </v:shape>
                <o:OLEObject Type="Embed" ProgID="MgxDesigner" ShapeID="_x0000_i1027" DrawAspect="Content" ObjectID="_1251566796" r:id="rId10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2 Mg</w:t>
            </w:r>
            <w:r>
              <w:rPr>
                <w:position w:val="6"/>
                <w:sz w:val="16"/>
              </w:rPr>
              <w:t>2+</w:t>
            </w:r>
            <w:r>
              <w:t xml:space="preserve"> + 4 e</w:t>
            </w:r>
            <w:r>
              <w:rPr>
                <w:position w:val="6"/>
                <w:sz w:val="16"/>
              </w:rPr>
              <w:t>-</w:t>
            </w:r>
          </w:p>
        </w:tc>
      </w:tr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</w:pPr>
            <w:r>
              <w:t>O</w:t>
            </w:r>
            <w:r>
              <w:rPr>
                <w:position w:val="-6"/>
                <w:sz w:val="16"/>
              </w:rPr>
              <w:t>2</w:t>
            </w:r>
            <w:r>
              <w:t xml:space="preserve"> + 4 e</w:t>
            </w:r>
            <w:r>
              <w:rPr>
                <w:position w:val="6"/>
                <w:sz w:val="16"/>
              </w:rPr>
              <w:t>-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28" type="#_x0000_t75" style="width:21.75pt;height:9pt" o:ole="">
                  <v:imagedata r:id="rId7" o:title=""/>
                </v:shape>
                <o:OLEObject Type="Embed" ProgID="MgxDesigner" ShapeID="_x0000_i1028" DrawAspect="Content" ObjectID="_1251566797" r:id="rId11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2 O</w:t>
            </w:r>
            <w:r>
              <w:rPr>
                <w:position w:val="6"/>
                <w:sz w:val="16"/>
              </w:rPr>
              <w:t>2-</w:t>
            </w:r>
          </w:p>
        </w:tc>
      </w:tr>
    </w:tbl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jc w:val="both"/>
      </w:pPr>
      <w:r>
        <w:t>Bruttoproces: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ind w:left="2340" w:hanging="425"/>
            </w:pPr>
            <w:r>
              <w:object w:dxaOrig="1109" w:dyaOrig="385">
                <v:shape id="_x0000_i1029" type="#_x0000_t75" style="width:55.5pt;height:19.5pt" o:ole="">
                  <v:imagedata r:id="rId12" o:title=""/>
                </v:shape>
                <o:OLEObject Type="Embed" ProgID="MgxDesigner" ShapeID="_x0000_i1029" DrawAspect="Content" ObjectID="_1251566798" r:id="rId13">
                  <o:FieldCodes>\s \* fletformat</o:FieldCodes>
                </o:OLEObject>
              </w:object>
            </w:r>
          </w:p>
        </w:tc>
        <w:tc>
          <w:tcPr>
            <w:tcW w:w="776" w:type="dxa"/>
          </w:tcPr>
          <w:p w:rsidR="00E149F2" w:rsidRDefault="00E149F2">
            <w:pPr>
              <w:jc w:val="center"/>
            </w:pPr>
          </w:p>
        </w:tc>
        <w:tc>
          <w:tcPr>
            <w:tcW w:w="3260" w:type="dxa"/>
          </w:tcPr>
          <w:p w:rsidR="00E149F2" w:rsidRDefault="00E149F2"/>
        </w:tc>
      </w:tr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jc w:val="right"/>
            </w:pPr>
            <w:r>
              <w:t>2 Mg(s)  +  O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  <w:tc>
          <w:tcPr>
            <w:tcW w:w="776" w:type="dxa"/>
          </w:tcPr>
          <w:p w:rsidR="00E149F2" w:rsidRDefault="007E050B">
            <w:pPr>
              <w:spacing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0" type="#_x0000_t75" style="width:21.75pt;height:9pt" o:ole="">
                  <v:imagedata r:id="rId7" o:title=""/>
                </v:shape>
                <o:OLEObject Type="Embed" ProgID="MgxDesigner" ShapeID="_x0000_i1030" DrawAspect="Content" ObjectID="_1251566799" r:id="rId14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r>
              <w:t>2 {Mg</w:t>
            </w:r>
            <w:r>
              <w:rPr>
                <w:position w:val="6"/>
                <w:sz w:val="16"/>
              </w:rPr>
              <w:t>2+</w:t>
            </w:r>
            <w:r>
              <w:t>,O</w:t>
            </w:r>
            <w:r>
              <w:rPr>
                <w:position w:val="6"/>
                <w:sz w:val="16"/>
              </w:rPr>
              <w:t>2-</w:t>
            </w:r>
            <w:r>
              <w:t>}</w:t>
            </w:r>
          </w:p>
        </w:tc>
      </w:tr>
    </w:tbl>
    <w:p w:rsidR="00E149F2" w:rsidRDefault="007E050B">
      <w:pPr>
        <w:spacing w:before="120" w:after="120"/>
        <w:jc w:val="both"/>
      </w:pPr>
      <w:r>
        <w:t>Processen er altså en redoxreaktion.</w:t>
      </w:r>
    </w:p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spacing w:after="120"/>
        <w:jc w:val="both"/>
      </w:pPr>
      <w:r>
        <w:t>I reaktion A er der ikke tale om en egentlig elektronoverførsel, idet produktet er en kovalent forbindelse, hvor atomerne deles om elektronerne. Det ene atom i pr</w:t>
      </w:r>
      <w:r>
        <w:t>o</w:t>
      </w:r>
      <w:r>
        <w:t>duktet (her O), er imidlertid mere elektronegativt end det andet (her S) og bindi</w:t>
      </w:r>
      <w:r>
        <w:t>n</w:t>
      </w:r>
      <w:r>
        <w:t>gerne i produktet er mere polære end bindingerne i reaktanterne. Reaktionen kan derfor beskrives som en reaktion, hvor der sker en forskydning af elektroner mod det mest elektronegative atom.</w:t>
      </w:r>
    </w:p>
    <w:p w:rsidR="00E149F2" w:rsidRDefault="007E050B">
      <w:pPr>
        <w:spacing w:after="120"/>
        <w:jc w:val="both"/>
      </w:pPr>
      <w:r>
        <w:t>På grund af ligheden med reaktion B, vil vi også kalde reaktion A for en redox-</w:t>
      </w:r>
      <w:r>
        <w:br/>
        <w:t>reaktion.</w:t>
      </w:r>
    </w:p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spacing w:after="120"/>
        <w:jc w:val="both"/>
      </w:pPr>
      <w:r>
        <w:t>Vi definerer derfor:</w:t>
      </w:r>
    </w:p>
    <w:p w:rsidR="00E149F2" w:rsidRDefault="007E050B">
      <w:pPr>
        <w:spacing w:after="120"/>
        <w:jc w:val="both"/>
      </w:pPr>
      <w:r>
        <w:t>En redoxreaktion er en reaktion, hvor der enten sker en forskydning eller en ove</w:t>
      </w:r>
      <w:r>
        <w:t>r</w:t>
      </w:r>
      <w:r>
        <w:t xml:space="preserve">førsel af elektroner. (Se </w:t>
      </w:r>
      <w:r w:rsidR="00E149F2">
        <w:fldChar w:fldCharType="begin"/>
      </w:r>
      <w:r>
        <w:instrText xml:space="preserve"> REF _Ref307050537 \* FLETFORMAT </w:instrText>
      </w:r>
      <w:r w:rsidR="00E149F2">
        <w:fldChar w:fldCharType="separate"/>
      </w:r>
      <w:r>
        <w:t>ramme IX.1</w:t>
      </w:r>
      <w:r w:rsidR="00E149F2">
        <w:fldChar w:fldCharType="end"/>
      </w:r>
      <w:r>
        <w:t>)</w:t>
      </w:r>
    </w:p>
    <w:p w:rsidR="00E149F2" w:rsidRDefault="00E149F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65"/>
      </w:tblGrid>
      <w:tr w:rsidR="00E149F2">
        <w:tc>
          <w:tcPr>
            <w:tcW w:w="3189" w:type="dxa"/>
          </w:tcPr>
          <w:p w:rsidR="00E149F2" w:rsidRDefault="007E050B">
            <w:pPr>
              <w:spacing w:after="120"/>
              <w:jc w:val="both"/>
            </w:pPr>
            <w:r>
              <w:t xml:space="preserve">Definition A i </w:t>
            </w:r>
            <w:r w:rsidR="00E149F2">
              <w:fldChar w:fldCharType="begin"/>
            </w:r>
            <w:r>
              <w:instrText xml:space="preserve"> REF _Ref307050537 \* FLETFORMAT </w:instrText>
            </w:r>
            <w:r w:rsidR="00E149F2">
              <w:fldChar w:fldCharType="separate"/>
            </w:r>
            <w:r>
              <w:t>ramme IX.1</w:t>
            </w:r>
            <w:r w:rsidR="00E149F2">
              <w:fldChar w:fldCharType="end"/>
            </w:r>
            <w:r>
              <w:t xml:space="preserve"> involv</w:t>
            </w:r>
            <w:r>
              <w:t>e</w:t>
            </w:r>
            <w:r>
              <w:t>rer kun kovalente forbindelser. Som eksempel herpå han nævnes oxidation eller reduktion af ikke-metaller eller sammensatte ioner.</w:t>
            </w:r>
          </w:p>
          <w:p w:rsidR="00E149F2" w:rsidRDefault="007E050B">
            <w:pPr>
              <w:spacing w:after="120"/>
              <w:jc w:val="both"/>
            </w:pPr>
            <w:r>
              <w:t>Definition B medfører altid da</w:t>
            </w:r>
            <w:r>
              <w:t>n</w:t>
            </w:r>
            <w:r>
              <w:t>nelse eller omdannelse af ioner. Som eksempel herpå han nævnes oxidation eller reduktion af meta</w:t>
            </w:r>
            <w:r>
              <w:t>l</w:t>
            </w:r>
            <w:r>
              <w:t>ler eller metalioner.</w:t>
            </w:r>
          </w:p>
          <w:p w:rsidR="00E149F2" w:rsidRDefault="007E050B">
            <w:pPr>
              <w:spacing w:after="240"/>
              <w:jc w:val="both"/>
            </w:pPr>
            <w:r>
              <w:t>___________________________</w:t>
            </w:r>
          </w:p>
          <w:p w:rsidR="00E149F2" w:rsidRDefault="007E050B">
            <w:pPr>
              <w:spacing w:after="120"/>
              <w:jc w:val="both"/>
            </w:pPr>
            <w:r>
              <w:t xml:space="preserve">På trods af forskellen mellem de to definitioner i </w:t>
            </w:r>
            <w:r w:rsidR="00E149F2">
              <w:fldChar w:fldCharType="begin"/>
            </w:r>
            <w:r>
              <w:instrText xml:space="preserve"> REF _Ref307050537 \* FLETFORMAT </w:instrText>
            </w:r>
            <w:r w:rsidR="00E149F2">
              <w:fldChar w:fldCharType="separate"/>
            </w:r>
            <w:r>
              <w:t>ramme IX.1</w:t>
            </w:r>
            <w:r w:rsidR="00E149F2">
              <w:fldChar w:fldCharType="end"/>
            </w:r>
            <w:r>
              <w:t>, vil vi alligevel indføre en generel a</w:t>
            </w:r>
            <w:r>
              <w:t>r</w:t>
            </w:r>
            <w:r>
              <w:t>bejdsmetode til afstemning af redoxreaktioner.</w:t>
            </w:r>
          </w:p>
        </w:tc>
        <w:tc>
          <w:tcPr>
            <w:tcW w:w="4265" w:type="dxa"/>
          </w:tcPr>
          <w:p w:rsidR="00E149F2" w:rsidRDefault="007E050B">
            <w:r>
              <w:object w:dxaOrig="3980" w:dyaOrig="4258">
                <v:shape id="_x0000_i1031" type="#_x0000_t75" style="width:198.75pt;height:213pt" o:ole="">
                  <v:imagedata r:id="rId15" o:title=""/>
                </v:shape>
                <o:OLEObject Type="Embed" ProgID="MgxDesigner" ShapeID="_x0000_i1031" DrawAspect="Content" ObjectID="_1251566800" r:id="rId16"/>
              </w:object>
            </w:r>
          </w:p>
          <w:p w:rsidR="00E149F2" w:rsidRDefault="007E050B">
            <w:pPr>
              <w:spacing w:after="120"/>
              <w:jc w:val="both"/>
            </w:pPr>
            <w:bookmarkStart w:id="0" w:name="_Ref307050537"/>
            <w:r>
              <w:rPr>
                <w:sz w:val="18"/>
              </w:rPr>
              <w:t>ramme IX.</w:t>
            </w:r>
            <w:r w:rsidR="00E149F2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SEQ ramme \* ARABERTAL </w:instrText>
            </w:r>
            <w:r w:rsidR="00E149F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1</w:t>
            </w:r>
            <w:r w:rsidR="00E149F2">
              <w:rPr>
                <w:sz w:val="18"/>
              </w:rPr>
              <w:fldChar w:fldCharType="end"/>
            </w:r>
            <w:bookmarkEnd w:id="0"/>
          </w:p>
        </w:tc>
      </w:tr>
    </w:tbl>
    <w:p w:rsidR="00E149F2" w:rsidRDefault="007E050B">
      <w:pPr>
        <w:spacing w:after="120"/>
        <w:jc w:val="both"/>
      </w:pPr>
      <w:r>
        <w:t>Som hjælpemiddel til dette indfører vi en formel regnestørrelse, der kaldes oxid</w:t>
      </w:r>
      <w:r>
        <w:t>a</w:t>
      </w:r>
      <w:r>
        <w:t>tionstal, OT.</w:t>
      </w:r>
    </w:p>
    <w:p w:rsidR="00E149F2" w:rsidRDefault="007E050B">
      <w:pPr>
        <w:spacing w:after="120"/>
        <w:jc w:val="both"/>
      </w:pPr>
      <w:r>
        <w:t>OT defineres på flg. måde:</w:t>
      </w:r>
    </w:p>
    <w:p w:rsidR="00E149F2" w:rsidRDefault="007E050B">
      <w:pPr>
        <w:spacing w:after="120"/>
        <w:ind w:left="708"/>
        <w:jc w:val="both"/>
      </w:pPr>
      <w:r>
        <w:t>OT er et tal, som man kan tildele ethvert atom i en kemisk forbindelse (molekyle eller ion).</w:t>
      </w:r>
    </w:p>
    <w:p w:rsidR="00E149F2" w:rsidRDefault="007E050B">
      <w:pPr>
        <w:spacing w:after="120"/>
        <w:ind w:left="708"/>
        <w:jc w:val="both"/>
      </w:pPr>
      <w:r>
        <w:t>OT fortæller:</w:t>
      </w:r>
    </w:p>
    <w:p w:rsidR="00E149F2" w:rsidRDefault="007E050B">
      <w:pPr>
        <w:pStyle w:val="Normalindrykning"/>
        <w:spacing w:after="0"/>
        <w:ind w:left="1418"/>
        <w:jc w:val="both"/>
      </w:pPr>
      <w:r>
        <w:t>Hvor mange elektroner som atomet eller ionen h.h.v. har frastødt eller afgivet (herved forøges OT),</w:t>
      </w:r>
    </w:p>
    <w:p w:rsidR="00E149F2" w:rsidRDefault="007E050B">
      <w:pPr>
        <w:spacing w:before="40" w:after="40"/>
        <w:ind w:left="709" w:firstLine="284"/>
        <w:jc w:val="both"/>
      </w:pPr>
      <w:r>
        <w:t>eller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  <w:spacing w:after="120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 xml:space="preserve">Definition af </w:t>
      </w:r>
      <w:r>
        <w:br/>
        <w:t>oxidationstal, OT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 xml:space="preserve">Huskeregler for </w:t>
      </w:r>
      <w:r>
        <w:br/>
        <w:t>oxidationstal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Normalindrykning"/>
        <w:spacing w:after="40"/>
        <w:ind w:left="1418"/>
        <w:jc w:val="both"/>
      </w:pPr>
      <w:r>
        <w:t>hvor mange elektroner som atomet eller ionen hhv. har ti</w:t>
      </w:r>
      <w:r>
        <w:t>l</w:t>
      </w:r>
      <w:r>
        <w:t>trukket eller optaget (herved formindskes OT)</w:t>
      </w:r>
    </w:p>
    <w:p w:rsidR="00E149F2" w:rsidRDefault="007E050B">
      <w:pPr>
        <w:spacing w:after="40"/>
        <w:ind w:left="709" w:firstLine="284"/>
        <w:jc w:val="both"/>
      </w:pPr>
      <w:r>
        <w:t>i forhold til det frie, neutrale atom.</w:t>
      </w:r>
    </w:p>
    <w:p w:rsidR="00E149F2" w:rsidRDefault="007E050B">
      <w:pPr>
        <w:spacing w:before="60" w:after="60"/>
        <w:ind w:left="708"/>
        <w:jc w:val="both"/>
      </w:pPr>
      <w:r>
        <w:t>Det frie, neutrale atom tildeles OT = 0.</w:t>
      </w:r>
    </w:p>
    <w:p w:rsidR="00E149F2" w:rsidRDefault="007E050B">
      <w:pPr>
        <w:spacing w:after="120"/>
        <w:jc w:val="both"/>
      </w:pPr>
      <w:r>
        <w:t>OT(X) betyder i det følgende oxidationstallet for partiklen X.</w:t>
      </w:r>
    </w:p>
    <w:p w:rsidR="00E149F2" w:rsidRDefault="007E050B">
      <w:pPr>
        <w:spacing w:after="120"/>
        <w:jc w:val="both"/>
      </w:pPr>
      <w:r>
        <w:t>Begrebet OT præciseres gennem følgende huskeregler: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54"/>
      </w:tblGrid>
      <w:tr w:rsidR="00E149F2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F2" w:rsidRDefault="007E050B" w:rsidP="008A6576">
            <w:pPr>
              <w:numPr>
                <w:ilvl w:val="0"/>
                <w:numId w:val="2"/>
              </w:numPr>
              <w:spacing w:before="120" w:after="120"/>
              <w:ind w:left="709" w:right="652" w:hanging="284"/>
              <w:jc w:val="both"/>
            </w:pPr>
            <w:r>
              <w:t>OT(frit grundstof) = 0</w:t>
            </w:r>
          </w:p>
          <w:p w:rsidR="00E149F2" w:rsidRDefault="007E050B" w:rsidP="008A6576">
            <w:pPr>
              <w:numPr>
                <w:ilvl w:val="0"/>
                <w:numId w:val="2"/>
              </w:numPr>
              <w:spacing w:after="120"/>
              <w:ind w:right="651"/>
            </w:pPr>
            <w:r>
              <w:t xml:space="preserve">Summen af OT for de enkelte atomer i en partikel er lig med </w:t>
            </w:r>
            <w:r>
              <w:br/>
              <w:t>partiklens ladning</w:t>
            </w:r>
          </w:p>
          <w:p w:rsidR="00E149F2" w:rsidRDefault="007E050B" w:rsidP="008A6576">
            <w:pPr>
              <w:numPr>
                <w:ilvl w:val="0"/>
                <w:numId w:val="2"/>
              </w:numPr>
              <w:spacing w:after="120"/>
              <w:ind w:right="651"/>
              <w:jc w:val="both"/>
            </w:pPr>
            <w:r>
              <w:t>OT(bundet H) = + 1 *</w:t>
            </w:r>
          </w:p>
          <w:p w:rsidR="00E149F2" w:rsidRDefault="007E050B" w:rsidP="008A6576">
            <w:pPr>
              <w:numPr>
                <w:ilvl w:val="0"/>
                <w:numId w:val="2"/>
              </w:numPr>
              <w:spacing w:after="120"/>
              <w:ind w:right="651"/>
              <w:jc w:val="both"/>
            </w:pPr>
            <w:r>
              <w:t>OT(bundet O) = - 2 **</w:t>
            </w:r>
          </w:p>
          <w:p w:rsidR="00E149F2" w:rsidRDefault="007E050B" w:rsidP="008A6576">
            <w:pPr>
              <w:numPr>
                <w:ilvl w:val="0"/>
                <w:numId w:val="2"/>
              </w:numPr>
              <w:spacing w:after="120"/>
              <w:ind w:right="651"/>
              <w:jc w:val="both"/>
            </w:pPr>
            <w:r>
              <w:t>OT for ioner af 1., 2. og 3. hovedgruppe er hhv. + 1, + 2 og + 3</w:t>
            </w:r>
          </w:p>
          <w:p w:rsidR="00E149F2" w:rsidRDefault="007E050B">
            <w:pPr>
              <w:tabs>
                <w:tab w:val="left" w:pos="1985"/>
              </w:tabs>
              <w:spacing w:after="120"/>
              <w:ind w:left="426" w:right="651"/>
              <w:jc w:val="both"/>
            </w:pPr>
            <w:r>
              <w:t xml:space="preserve">*   Undtagelse: </w:t>
            </w:r>
            <w:r>
              <w:tab/>
              <w:t>I hydrider (f.eks. MgH</w:t>
            </w:r>
            <w:r>
              <w:rPr>
                <w:position w:val="-6"/>
                <w:sz w:val="16"/>
              </w:rPr>
              <w:t>2</w:t>
            </w:r>
            <w:r>
              <w:t>) er OT(H) = - 1</w:t>
            </w:r>
          </w:p>
          <w:p w:rsidR="00E149F2" w:rsidRDefault="007E050B">
            <w:pPr>
              <w:tabs>
                <w:tab w:val="left" w:pos="1985"/>
              </w:tabs>
              <w:spacing w:after="120"/>
              <w:ind w:left="708" w:hanging="282"/>
              <w:jc w:val="both"/>
            </w:pPr>
            <w:r>
              <w:t xml:space="preserve">** Undtagelse: </w:t>
            </w:r>
            <w:r>
              <w:tab/>
              <w:t>I peroxider (f.eks. Na</w:t>
            </w:r>
            <w:r>
              <w:rPr>
                <w:position w:val="-6"/>
                <w:sz w:val="16"/>
              </w:rPr>
              <w:t>2</w:t>
            </w:r>
            <w:r>
              <w:t>O</w:t>
            </w:r>
            <w:r>
              <w:rPr>
                <w:position w:val="-6"/>
                <w:sz w:val="16"/>
              </w:rPr>
              <w:t>2</w:t>
            </w:r>
            <w:r>
              <w:t xml:space="preserve"> og H</w:t>
            </w:r>
            <w:r>
              <w:rPr>
                <w:position w:val="-6"/>
                <w:sz w:val="16"/>
              </w:rPr>
              <w:t>2</w:t>
            </w:r>
            <w:r>
              <w:t>O</w:t>
            </w:r>
            <w:r>
              <w:rPr>
                <w:position w:val="-6"/>
                <w:sz w:val="16"/>
              </w:rPr>
              <w:t>2</w:t>
            </w:r>
            <w:r>
              <w:t>) er OT(O) = - 1</w:t>
            </w:r>
          </w:p>
        </w:tc>
      </w:tr>
    </w:tbl>
    <w:p w:rsidR="00E149F2" w:rsidRDefault="007E050B">
      <w:pPr>
        <w:pStyle w:val="Billedtekst"/>
        <w:spacing w:before="0"/>
      </w:pPr>
      <w:r>
        <w:rPr>
          <w:b w:val="0"/>
          <w:sz w:val="18"/>
        </w:rPr>
        <w:t>ramme IX.</w:t>
      </w:r>
      <w:r w:rsidR="00E149F2">
        <w:rPr>
          <w:b w:val="0"/>
          <w:sz w:val="18"/>
        </w:rPr>
        <w:fldChar w:fldCharType="begin"/>
      </w:r>
      <w:r>
        <w:rPr>
          <w:b w:val="0"/>
          <w:sz w:val="18"/>
        </w:rPr>
        <w:instrText xml:space="preserve"> SEQ ramme \* ARABERTAL </w:instrText>
      </w:r>
      <w:r w:rsidR="00E149F2"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="00E149F2">
        <w:rPr>
          <w:b w:val="0"/>
          <w:sz w:val="18"/>
        </w:rPr>
        <w:fldChar w:fldCharType="end"/>
      </w:r>
      <w:r>
        <w:rPr>
          <w:b w:val="0"/>
          <w:sz w:val="18"/>
        </w:rPr>
        <w:t xml:space="preserve"> Regler for oxidationstal</w:t>
      </w:r>
    </w:p>
    <w:p w:rsidR="00E149F2" w:rsidRDefault="007E050B">
      <w:pPr>
        <w:spacing w:after="120"/>
        <w:jc w:val="both"/>
      </w:pPr>
      <w:r>
        <w:t>Nogle eksempler på OT: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3"/>
        <w:gridCol w:w="737"/>
        <w:gridCol w:w="737"/>
        <w:gridCol w:w="737"/>
        <w:gridCol w:w="737"/>
        <w:gridCol w:w="737"/>
        <w:gridCol w:w="737"/>
      </w:tblGrid>
      <w:tr w:rsidR="00E149F2">
        <w:trPr>
          <w:jc w:val="center"/>
        </w:trPr>
        <w:tc>
          <w:tcPr>
            <w:tcW w:w="1043" w:type="dxa"/>
          </w:tcPr>
          <w:p w:rsidR="00E149F2" w:rsidRDefault="007E050B">
            <w:pPr>
              <w:spacing w:before="60" w:after="60"/>
              <w:jc w:val="center"/>
            </w:pPr>
            <w:r>
              <w:t>Partikel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Na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I</w:t>
            </w:r>
            <w:r>
              <w:rPr>
                <w:position w:val="-6"/>
                <w:sz w:val="16"/>
              </w:rPr>
              <w:t>2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Na</w:t>
            </w:r>
            <w:r>
              <w:rPr>
                <w:position w:val="6"/>
                <w:sz w:val="16"/>
              </w:rPr>
              <w:t>+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Na</w:t>
            </w:r>
            <w:r>
              <w:rPr>
                <w:position w:val="-6"/>
                <w:sz w:val="16"/>
              </w:rPr>
              <w:t>2</w:t>
            </w:r>
            <w:r>
              <w:t>O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NO</w:t>
            </w:r>
            <w:r>
              <w:rPr>
                <w:position w:val="-6"/>
                <w:sz w:val="16"/>
              </w:rPr>
              <w:t>3</w:t>
            </w:r>
            <w:r>
              <w:rPr>
                <w:position w:val="6"/>
                <w:sz w:val="16"/>
              </w:rPr>
              <w:t>-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HCl</w:t>
            </w:r>
          </w:p>
        </w:tc>
      </w:tr>
      <w:tr w:rsidR="00E149F2">
        <w:trPr>
          <w:jc w:val="center"/>
        </w:trPr>
        <w:tc>
          <w:tcPr>
            <w:tcW w:w="1043" w:type="dxa"/>
          </w:tcPr>
          <w:p w:rsidR="00E149F2" w:rsidRDefault="007E050B">
            <w:pPr>
              <w:spacing w:before="60" w:after="60"/>
              <w:jc w:val="center"/>
            </w:pPr>
            <w:r>
              <w:lastRenderedPageBreak/>
              <w:t>OT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+1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+1,-2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+5,-2</w:t>
            </w:r>
          </w:p>
        </w:tc>
        <w:tc>
          <w:tcPr>
            <w:tcW w:w="737" w:type="dxa"/>
          </w:tcPr>
          <w:p w:rsidR="00E149F2" w:rsidRDefault="007E050B">
            <w:pPr>
              <w:spacing w:before="60" w:after="60"/>
              <w:jc w:val="center"/>
            </w:pPr>
            <w:r>
              <w:t>+1,-1</w:t>
            </w:r>
          </w:p>
        </w:tc>
      </w:tr>
    </w:tbl>
    <w:p w:rsidR="00E149F2" w:rsidRDefault="007E050B">
      <w:pPr>
        <w:spacing w:after="120"/>
        <w:jc w:val="both"/>
      </w:pPr>
      <w:r>
        <w:t>Ved enhver kemisk proces vil det antal elektroner, der afgives eller frastødes sv</w:t>
      </w:r>
      <w:r>
        <w:t>a</w:t>
      </w:r>
      <w:r>
        <w:t>re til det antal elektroner, der hhv. optages eller tiltrækkes.</w:t>
      </w:r>
    </w:p>
    <w:p w:rsidR="00E149F2" w:rsidRDefault="007E050B">
      <w:pPr>
        <w:spacing w:after="120"/>
        <w:jc w:val="both"/>
      </w:pPr>
      <w:r>
        <w:t>Dette kan kort udtrykkes ved hjælp af OT-begrebet.</w:t>
      </w:r>
    </w:p>
    <w:p w:rsidR="00E149F2" w:rsidRDefault="007E050B">
      <w:pPr>
        <w:spacing w:after="120"/>
        <w:jc w:val="both"/>
      </w:pPr>
      <w:r>
        <w:t>Hovedreglen for afstemning af redoxprocesser: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</w:tblGrid>
      <w:tr w:rsidR="00E149F2">
        <w:trPr>
          <w:cantSplit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9F2" w:rsidRDefault="007E050B">
            <w:pPr>
              <w:spacing w:before="120" w:after="120"/>
              <w:ind w:left="709" w:right="641"/>
              <w:jc w:val="both"/>
            </w:pPr>
            <w:r>
              <w:t>Ved enhver redoxreaktion er den samlede stigning i OT lig med det samlede fald i OT</w:t>
            </w:r>
          </w:p>
        </w:tc>
      </w:tr>
    </w:tbl>
    <w:p w:rsidR="00E149F2" w:rsidRDefault="007E050B">
      <w:pPr>
        <w:pStyle w:val="Billedtekst"/>
        <w:spacing w:before="0"/>
        <w:ind w:left="426"/>
      </w:pPr>
      <w:bookmarkStart w:id="1" w:name="_Ref307104120"/>
      <w:r>
        <w:rPr>
          <w:b w:val="0"/>
          <w:sz w:val="18"/>
        </w:rPr>
        <w:t>ramme IX.</w:t>
      </w:r>
      <w:r w:rsidR="00E149F2">
        <w:rPr>
          <w:b w:val="0"/>
          <w:sz w:val="18"/>
        </w:rPr>
        <w:fldChar w:fldCharType="begin"/>
      </w:r>
      <w:r>
        <w:rPr>
          <w:b w:val="0"/>
          <w:sz w:val="18"/>
        </w:rPr>
        <w:instrText xml:space="preserve"> SEQ ramme \* ARABERTAL </w:instrText>
      </w:r>
      <w:r w:rsidR="00E149F2"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="00E149F2">
        <w:rPr>
          <w:b w:val="0"/>
          <w:sz w:val="18"/>
        </w:rPr>
        <w:fldChar w:fldCharType="end"/>
      </w:r>
      <w:bookmarkEnd w:id="1"/>
    </w:p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  <w:spacing w:after="120"/>
        <w:jc w:val="both"/>
      </w:pPr>
    </w:p>
    <w:p w:rsidR="00E149F2" w:rsidRDefault="007E050B">
      <w:pPr>
        <w:pStyle w:val="margenfelt"/>
        <w:framePr w:wrap="around"/>
      </w:pPr>
      <w:r>
        <w:t>Hovedreglen for afstemning af redo</w:t>
      </w:r>
      <w:r>
        <w:t>x</w:t>
      </w:r>
      <w:r>
        <w:t>reaktioner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Hovedkomponenter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  <w:spacing w:after="120"/>
        <w:jc w:val="both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OT, stigning og fald i OT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>Molforholdet</w:t>
      </w:r>
    </w:p>
    <w:p w:rsidR="00E149F2" w:rsidRDefault="007E050B">
      <w:pPr>
        <w:spacing w:before="120" w:after="120"/>
        <w:jc w:val="both"/>
        <w:rPr>
          <w:b/>
        </w:rPr>
      </w:pPr>
      <w:r>
        <w:rPr>
          <w:b/>
        </w:rPr>
        <w:t>Eksempel på afstemning af redoxreaktion</w:t>
      </w:r>
    </w:p>
    <w:p w:rsidR="00E149F2" w:rsidRDefault="007E050B">
      <w:pPr>
        <w:spacing w:after="120"/>
        <w:jc w:val="both"/>
      </w:pPr>
      <w:r>
        <w:t>Vi betragter reaktionen for fremstilling af chlor ud fra saltsyre og permanganation.</w:t>
      </w:r>
    </w:p>
    <w:p w:rsidR="00E149F2" w:rsidRDefault="007E050B">
      <w:pPr>
        <w:pStyle w:val="MedNummer"/>
      </w:pPr>
      <w:r>
        <w:t>1.</w:t>
      </w:r>
      <w:r>
        <w:tab/>
        <w:t>Først opskriver vi processens hovedkomponenter.</w:t>
      </w:r>
    </w:p>
    <w:p w:rsidR="00E149F2" w:rsidRDefault="007E050B">
      <w:pPr>
        <w:pStyle w:val="LilleIndrykning"/>
      </w:pPr>
      <w:r>
        <w:t>Hovedkomponenter er partikler, der ikke kan karakteriseres som tilskuerioner og H</w:t>
      </w:r>
      <w:r>
        <w:rPr>
          <w:position w:val="-6"/>
          <w:sz w:val="16"/>
        </w:rPr>
        <w:t>3</w:t>
      </w:r>
      <w:r>
        <w:t>O</w:t>
      </w:r>
      <w:r>
        <w:rPr>
          <w:position w:val="6"/>
          <w:sz w:val="16"/>
        </w:rPr>
        <w:t>+</w:t>
      </w:r>
      <w:r>
        <w:t>(aq), OH</w:t>
      </w:r>
      <w:r>
        <w:rPr>
          <w:position w:val="6"/>
          <w:sz w:val="16"/>
        </w:rPr>
        <w:t xml:space="preserve">- </w:t>
      </w:r>
      <w:r>
        <w:t>og H</w:t>
      </w:r>
      <w:r>
        <w:rPr>
          <w:position w:val="-6"/>
          <w:sz w:val="16"/>
        </w:rPr>
        <w:t>2</w:t>
      </w:r>
      <w:r>
        <w:t>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</w:pPr>
            <w:r>
              <w:t>MnO</w:t>
            </w:r>
            <w:r>
              <w:rPr>
                <w:position w:val="-6"/>
                <w:sz w:val="16"/>
              </w:rPr>
              <w:t>4</w:t>
            </w:r>
            <w:r>
              <w:rPr>
                <w:position w:val="6"/>
                <w:sz w:val="16"/>
              </w:rPr>
              <w:t>-</w:t>
            </w:r>
            <w:r>
              <w:t xml:space="preserve">(aq) + Cl </w:t>
            </w:r>
            <w:r>
              <w:rPr>
                <w:position w:val="6"/>
                <w:sz w:val="16"/>
              </w:rPr>
              <w:t>-</w:t>
            </w:r>
            <w: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2" type="#_x0000_t75" style="width:21.75pt;height:9pt" o:ole="">
                  <v:imagedata r:id="rId7" o:title=""/>
                </v:shape>
                <o:OLEObject Type="Embed" ProgID="MgxDesigner" ShapeID="_x0000_i1032" DrawAspect="Content" ObjectID="_1251566801" r:id="rId17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Mn</w:t>
            </w:r>
            <w:r>
              <w:rPr>
                <w:position w:val="6"/>
                <w:sz w:val="16"/>
              </w:rPr>
              <w:t>2+</w:t>
            </w:r>
            <w:r>
              <w:t>(aq) +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pStyle w:val="LilleIndrykning"/>
      </w:pPr>
      <w:r>
        <w:t>Det er her underforstået, at saltsyre består af H</w:t>
      </w:r>
      <w:r>
        <w:rPr>
          <w:position w:val="6"/>
          <w:sz w:val="16"/>
        </w:rPr>
        <w:t>+</w:t>
      </w:r>
      <w:r>
        <w:t>(aq) og Cl</w:t>
      </w:r>
      <w:r>
        <w:rPr>
          <w:position w:val="6"/>
          <w:sz w:val="16"/>
        </w:rPr>
        <w:t>-</w:t>
      </w:r>
      <w:r>
        <w:t>(aq).</w:t>
      </w:r>
    </w:p>
    <w:p w:rsidR="00E149F2" w:rsidRDefault="007E050B">
      <w:pPr>
        <w:pStyle w:val="LilleIndrykning"/>
      </w:pPr>
      <w:r>
        <w:t>Indledningsvis er det praktisk at reducere reaktionsskemaet, så alle atomer, der ændrer OT under processen, så vidt muligt optræder i "ental".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</w:pPr>
            <w:r>
              <w:t>MnO</w:t>
            </w:r>
            <w:r>
              <w:rPr>
                <w:position w:val="-6"/>
                <w:sz w:val="16"/>
              </w:rPr>
              <w:t>4</w:t>
            </w:r>
            <w:r>
              <w:rPr>
                <w:position w:val="6"/>
                <w:sz w:val="16"/>
              </w:rPr>
              <w:t>-</w:t>
            </w:r>
            <w:r>
              <w:t xml:space="preserve">(aq) + Cl </w:t>
            </w:r>
            <w:r>
              <w:rPr>
                <w:position w:val="6"/>
                <w:sz w:val="16"/>
              </w:rPr>
              <w:t>-</w:t>
            </w:r>
            <w: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3" type="#_x0000_t75" style="width:21.75pt;height:9pt" o:ole="">
                  <v:imagedata r:id="rId7" o:title=""/>
                </v:shape>
                <o:OLEObject Type="Embed" ProgID="MgxDesigner" ShapeID="_x0000_i1033" DrawAspect="Content" ObjectID="_1251566802" r:id="rId18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</w:pPr>
            <w:r>
              <w:t>Mn</w:t>
            </w:r>
            <w:r>
              <w:rPr>
                <w:position w:val="6"/>
                <w:sz w:val="16"/>
              </w:rPr>
              <w:t>2+</w:t>
            </w:r>
            <w:r>
              <w:t>(aq) + ½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pStyle w:val="MedNummer"/>
      </w:pPr>
      <w:r>
        <w:t xml:space="preserve">2. </w:t>
      </w:r>
      <w:r>
        <w:tab/>
        <w:t>Vi finder OT og stigning og fald i OT, for de enkelte atomer (ioner), undtagen for bundet O og H</w:t>
      </w:r>
    </w:p>
    <w:p w:rsidR="00E149F2" w:rsidRDefault="007E050B">
      <w:pPr>
        <w:pStyle w:val="LilleIndrykning"/>
      </w:pPr>
      <w:r>
        <w:t>Molforholdet findes: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tabs>
                <w:tab w:val="left" w:pos="1348"/>
                <w:tab w:val="left" w:pos="2624"/>
              </w:tabs>
              <w:spacing w:before="72"/>
            </w:pPr>
            <w:r>
              <w:tab/>
              <w:t>+7</w:t>
            </w:r>
            <w:r>
              <w:tab/>
              <w:t>-1</w:t>
            </w:r>
          </w:p>
        </w:tc>
        <w:tc>
          <w:tcPr>
            <w:tcW w:w="776" w:type="dxa"/>
          </w:tcPr>
          <w:p w:rsidR="00E149F2" w:rsidRDefault="00E149F2">
            <w:pPr>
              <w:spacing w:before="72"/>
              <w:jc w:val="center"/>
            </w:pPr>
          </w:p>
        </w:tc>
        <w:tc>
          <w:tcPr>
            <w:tcW w:w="3260" w:type="dxa"/>
          </w:tcPr>
          <w:p w:rsidR="00E149F2" w:rsidRDefault="007E050B">
            <w:pPr>
              <w:tabs>
                <w:tab w:val="left" w:pos="72"/>
                <w:tab w:val="left" w:pos="1206"/>
              </w:tabs>
              <w:spacing w:before="72"/>
            </w:pPr>
            <w:r>
              <w:tab/>
              <w:t>+2</w:t>
            </w:r>
            <w:r>
              <w:tab/>
              <w:t>0</w:t>
            </w:r>
          </w:p>
        </w:tc>
      </w:tr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after="72"/>
              <w:jc w:val="right"/>
            </w:pPr>
            <w:r>
              <w:t>MnO</w:t>
            </w:r>
            <w:r>
              <w:rPr>
                <w:position w:val="-6"/>
                <w:sz w:val="16"/>
              </w:rPr>
              <w:t>4</w:t>
            </w:r>
            <w:r>
              <w:rPr>
                <w:position w:val="6"/>
                <w:sz w:val="16"/>
              </w:rPr>
              <w:t>-</w:t>
            </w:r>
            <w:r>
              <w:t xml:space="preserve">(aq) + Cl </w:t>
            </w:r>
            <w:r>
              <w:rPr>
                <w:position w:val="6"/>
                <w:sz w:val="16"/>
              </w:rPr>
              <w:t>-</w:t>
            </w:r>
            <w: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after="72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4" type="#_x0000_t75" style="width:21.75pt;height:9pt" o:ole="">
                  <v:imagedata r:id="rId7" o:title=""/>
                </v:shape>
                <o:OLEObject Type="Embed" ProgID="MgxDesigner" ShapeID="_x0000_i1034" DrawAspect="Content" ObjectID="_1251566803" r:id="rId19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after="72"/>
            </w:pPr>
            <w:r>
              <w:t>Mn</w:t>
            </w:r>
            <w:r>
              <w:rPr>
                <w:position w:val="6"/>
                <w:sz w:val="16"/>
              </w:rPr>
              <w:t>2+</w:t>
            </w:r>
            <w:r>
              <w:t>(aq) + ½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tabs>
          <w:tab w:val="left" w:pos="1276"/>
        </w:tabs>
        <w:spacing w:before="240" w:after="120"/>
        <w:ind w:left="1276"/>
        <w:jc w:val="both"/>
      </w:pPr>
      <w:r>
        <w:t xml:space="preserve">OT(Cl): </w:t>
      </w:r>
      <w:r>
        <w:tab/>
        <w:t xml:space="preserve">1  </w:t>
      </w:r>
      <w:r>
        <w:sym w:font="Symbol" w:char="F0DD"/>
      </w:r>
      <w:r>
        <w:t xml:space="preserve"> </w:t>
      </w:r>
    </w:p>
    <w:p w:rsidR="00E149F2" w:rsidRDefault="007E050B">
      <w:pPr>
        <w:tabs>
          <w:tab w:val="left" w:pos="1276"/>
        </w:tabs>
        <w:spacing w:after="120"/>
        <w:ind w:left="1276"/>
        <w:jc w:val="both"/>
      </w:pPr>
      <w:r>
        <w:t>OT(Mn):</w:t>
      </w:r>
      <w:r>
        <w:tab/>
        <w:t xml:space="preserve">5  </w:t>
      </w:r>
      <w:r>
        <w:sym w:font="Symbol" w:char="F0DF"/>
      </w:r>
    </w:p>
    <w:p w:rsidR="00E149F2" w:rsidRDefault="007E050B">
      <w:pPr>
        <w:pStyle w:val="LilleIndrykning"/>
      </w:pPr>
      <w:r>
        <w:t xml:space="preserve">For at opfylde hovedreglen i </w:t>
      </w:r>
      <w:r w:rsidR="00E149F2">
        <w:fldChar w:fldCharType="begin"/>
      </w:r>
      <w:r>
        <w:instrText xml:space="preserve"> REF _Ref307104120 \* FLETFORMAT </w:instrText>
      </w:r>
      <w:r w:rsidR="00E149F2">
        <w:fldChar w:fldCharType="separate"/>
      </w:r>
      <w:r>
        <w:t>ramme IX.3</w:t>
      </w:r>
      <w:r w:rsidR="00E149F2">
        <w:fldChar w:fldCharType="end"/>
      </w:r>
      <w:r>
        <w:t xml:space="preserve"> skal molforholdet for Cl og Mn være 5 : 1.</w:t>
      </w:r>
    </w:p>
    <w:p w:rsidR="00E149F2" w:rsidRDefault="007E050B">
      <w:pPr>
        <w:pStyle w:val="LilleIndrykning"/>
      </w:pPr>
      <w:r>
        <w:t>Vi siger, at vi "ganger overkors" , med stigning og fald i OT:</w:t>
      </w:r>
    </w:p>
    <w:p w:rsidR="00E149F2" w:rsidRDefault="00E149F2">
      <w:pPr>
        <w:tabs>
          <w:tab w:val="left" w:pos="1276"/>
        </w:tabs>
        <w:spacing w:after="120"/>
        <w:ind w:left="1276"/>
        <w:jc w:val="both"/>
      </w:pPr>
      <w:r w:rsidRPr="00E149F2">
        <w:rPr>
          <w:rFonts w:ascii="Times New Roman" w:hAnsi="Times New Roman"/>
          <w:noProof/>
        </w:rPr>
        <w:pict>
          <v:group id="_x0000_s1026" style="position:absolute;left:0;text-align:left;margin-left:129.45pt;margin-top:4.25pt;width:14.25pt;height:21.35pt;z-index:251657728" coordsize="20000,20000" o:allowincell="f">
            <v:line id="_x0000_s1027" style="position:absolute" from="0,0" to="20000,20000" strokeweight="1pt">
              <v:stroke startarrowwidth="narrow" startarrowlength="short" endarrowwidth="narrow" endarrowlength="short"/>
            </v:line>
            <v:line id="_x0000_s1028" style="position:absolute;flip:y" from="0,0" to="20000,20000" strokeweight="1pt">
              <v:stroke startarrowwidth="narrow" startarrowlength="short" endarrowwidth="narrow" endarrowlength="short"/>
            </v:line>
          </v:group>
        </w:pict>
      </w:r>
      <w:r w:rsidR="007E050B">
        <w:t xml:space="preserve">OT(Cl): </w:t>
      </w:r>
      <w:r w:rsidR="007E050B">
        <w:tab/>
        <w:t xml:space="preserve">1  </w:t>
      </w:r>
      <w:r w:rsidR="007E050B">
        <w:sym w:font="Symbol" w:char="F0DD"/>
      </w:r>
      <w:r w:rsidR="007E050B">
        <w:t xml:space="preserve"> </w:t>
      </w:r>
      <w:r w:rsidR="007E050B">
        <w:tab/>
        <w:t xml:space="preserve">  5</w:t>
      </w:r>
    </w:p>
    <w:p w:rsidR="00E149F2" w:rsidRDefault="007E050B">
      <w:pPr>
        <w:tabs>
          <w:tab w:val="left" w:pos="1276"/>
        </w:tabs>
        <w:spacing w:after="120"/>
        <w:ind w:left="1276"/>
        <w:jc w:val="both"/>
      </w:pPr>
      <w:r>
        <w:t>OT(Mn):</w:t>
      </w:r>
      <w:r>
        <w:tab/>
        <w:t xml:space="preserve">5  </w:t>
      </w:r>
      <w:r>
        <w:sym w:font="Symbol" w:char="F0DF"/>
      </w:r>
      <w:r>
        <w:t xml:space="preserve"> </w:t>
      </w:r>
      <w:r>
        <w:tab/>
        <w:t xml:space="preserve">  1</w:t>
      </w:r>
    </w:p>
    <w:p w:rsidR="00E149F2" w:rsidRDefault="007E050B">
      <w:pPr>
        <w:pStyle w:val="LilleIndrykning"/>
      </w:pPr>
      <w:r>
        <w:t>Molforholdet indsættes i reaktionsligningen.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60" w:after="60"/>
              <w:jc w:val="right"/>
            </w:pPr>
            <w:r>
              <w:t>1 MnO</w:t>
            </w:r>
            <w:r>
              <w:rPr>
                <w:position w:val="-6"/>
                <w:sz w:val="16"/>
              </w:rPr>
              <w:t>4</w:t>
            </w:r>
            <w:r>
              <w:rPr>
                <w:position w:val="6"/>
                <w:sz w:val="16"/>
              </w:rPr>
              <w:t>-</w:t>
            </w:r>
            <w:r>
              <w:t xml:space="preserve">(aq) + 5 Cl </w:t>
            </w:r>
            <w:r>
              <w:rPr>
                <w:position w:val="6"/>
                <w:sz w:val="16"/>
              </w:rPr>
              <w:t>-</w:t>
            </w:r>
            <w: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60" w:after="60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5" type="#_x0000_t75" style="width:21.75pt;height:9pt" o:ole="">
                  <v:imagedata r:id="rId7" o:title=""/>
                </v:shape>
                <o:OLEObject Type="Embed" ProgID="MgxDesigner" ShapeID="_x0000_i1035" DrawAspect="Content" ObjectID="_1251566804" r:id="rId20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60" w:after="60"/>
            </w:pPr>
            <w:r>
              <w:t>1 Mn</w:t>
            </w:r>
            <w:r>
              <w:rPr>
                <w:position w:val="6"/>
                <w:sz w:val="16"/>
              </w:rPr>
              <w:t>2+</w:t>
            </w:r>
            <w:r>
              <w:t>(aq) + 5</w:t>
            </w:r>
            <w:r>
              <w:rPr>
                <w:position w:val="6"/>
                <w:sz w:val="16"/>
              </w:rPr>
              <w:t>.</w:t>
            </w:r>
            <w:r>
              <w:t>½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pStyle w:val="LilleIndrykning"/>
        <w:spacing w:before="120"/>
      </w:pPr>
      <w:r>
        <w:t>Vi sørger for heltallige koefficienter.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60" w:after="60"/>
              <w:jc w:val="right"/>
            </w:pPr>
            <w:r>
              <w:t>2 MnO</w:t>
            </w:r>
            <w:r>
              <w:rPr>
                <w:position w:val="-6"/>
                <w:sz w:val="16"/>
              </w:rPr>
              <w:t>4</w:t>
            </w:r>
            <w:r>
              <w:rPr>
                <w:position w:val="6"/>
                <w:sz w:val="16"/>
              </w:rPr>
              <w:t>-</w:t>
            </w:r>
            <w:r>
              <w:t xml:space="preserve">(aq) + 10 Cl </w:t>
            </w:r>
            <w:r>
              <w:rPr>
                <w:position w:val="6"/>
                <w:sz w:val="16"/>
              </w:rPr>
              <w:t>-</w:t>
            </w:r>
            <w: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60" w:after="60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6" type="#_x0000_t75" style="width:21.75pt;height:9pt" o:ole="">
                  <v:imagedata r:id="rId7" o:title=""/>
                </v:shape>
                <o:OLEObject Type="Embed" ProgID="MgxDesigner" ShapeID="_x0000_i1036" DrawAspect="Content" ObjectID="_1251566805" r:id="rId21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60" w:after="60"/>
            </w:pPr>
            <w:r>
              <w:t>2 Mn</w:t>
            </w:r>
            <w:r>
              <w:rPr>
                <w:position w:val="6"/>
                <w:sz w:val="16"/>
              </w:rPr>
              <w:t>2+</w:t>
            </w:r>
            <w:r>
              <w:t>(aq) + 5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pStyle w:val="MedNummer"/>
      </w:pPr>
      <w:r>
        <w:lastRenderedPageBreak/>
        <w:br w:type="page"/>
      </w:r>
      <w:r>
        <w:lastRenderedPageBreak/>
        <w:t>3.</w:t>
      </w:r>
      <w:r>
        <w:tab/>
        <w:t>Vi optæller ladninger.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72"/>
        <w:gridCol w:w="3572"/>
      </w:tblGrid>
      <w:tr w:rsidR="00E149F2">
        <w:trPr>
          <w:cantSplit/>
          <w:jc w:val="center"/>
        </w:trPr>
        <w:tc>
          <w:tcPr>
            <w:tcW w:w="3572" w:type="dxa"/>
          </w:tcPr>
          <w:p w:rsidR="00E149F2" w:rsidRDefault="007E050B">
            <w:pPr>
              <w:pStyle w:val="LilleIndrykning"/>
              <w:spacing w:before="120"/>
              <w:ind w:right="215"/>
            </w:pPr>
            <w:r>
              <w:t>Samlet ionladning på reaktion</w:t>
            </w:r>
            <w:r>
              <w:t>s</w:t>
            </w:r>
            <w:r>
              <w:t>skemaets venstre side:</w:t>
            </w:r>
          </w:p>
        </w:tc>
        <w:tc>
          <w:tcPr>
            <w:tcW w:w="3572" w:type="dxa"/>
          </w:tcPr>
          <w:p w:rsidR="00E149F2" w:rsidRDefault="007E050B">
            <w:pPr>
              <w:pStyle w:val="LilleIndrykning"/>
              <w:spacing w:before="120"/>
            </w:pPr>
            <w:r>
              <w:t>Samlet ionladning på reaktions-</w:t>
            </w:r>
            <w:r>
              <w:br/>
              <w:t>skemaets højre side:</w:t>
            </w:r>
          </w:p>
        </w:tc>
      </w:tr>
      <w:tr w:rsidR="00E149F2">
        <w:trPr>
          <w:cantSplit/>
          <w:jc w:val="center"/>
        </w:trPr>
        <w:tc>
          <w:tcPr>
            <w:tcW w:w="3572" w:type="dxa"/>
          </w:tcPr>
          <w:p w:rsidR="00E149F2" w:rsidRDefault="007E050B">
            <w:pPr>
              <w:pStyle w:val="LilleIndrykning"/>
              <w:spacing w:before="120"/>
              <w:ind w:right="215"/>
            </w:pPr>
            <w:r>
              <w:t>2</w:t>
            </w:r>
            <w:r>
              <w:rPr>
                <w:position w:val="6"/>
                <w:sz w:val="16"/>
              </w:rPr>
              <w:t>.</w:t>
            </w:r>
            <w:r>
              <w:t xml:space="preserve">(1 </w:t>
            </w:r>
            <w:r>
              <w:rPr>
                <w:b/>
              </w:rPr>
              <w:t>-</w:t>
            </w:r>
            <w:r>
              <w:t xml:space="preserve"> ) + 10</w:t>
            </w:r>
            <w:r>
              <w:rPr>
                <w:position w:val="6"/>
                <w:sz w:val="16"/>
              </w:rPr>
              <w:t>.</w:t>
            </w:r>
            <w:r>
              <w:t xml:space="preserve">(1 </w:t>
            </w:r>
            <w:r>
              <w:rPr>
                <w:b/>
              </w:rPr>
              <w:t>-</w:t>
            </w:r>
            <w:r>
              <w:t xml:space="preserve"> ) = 12 </w:t>
            </w:r>
            <w:r>
              <w:rPr>
                <w:b/>
              </w:rPr>
              <w:t>-</w:t>
            </w:r>
          </w:p>
        </w:tc>
        <w:tc>
          <w:tcPr>
            <w:tcW w:w="3572" w:type="dxa"/>
          </w:tcPr>
          <w:p w:rsidR="00E149F2" w:rsidRDefault="007E050B">
            <w:pPr>
              <w:pStyle w:val="LilleIndrykning"/>
              <w:spacing w:before="120"/>
            </w:pPr>
            <w:r>
              <w:t>2</w:t>
            </w:r>
            <w:r>
              <w:rPr>
                <w:position w:val="6"/>
                <w:sz w:val="16"/>
              </w:rPr>
              <w:t>.</w:t>
            </w:r>
            <w:r>
              <w:t xml:space="preserve">(2 </w:t>
            </w:r>
            <w:r>
              <w:rPr>
                <w:b/>
              </w:rPr>
              <w:t>+</w:t>
            </w:r>
            <w:r>
              <w:t xml:space="preserve"> ) = 4 </w:t>
            </w:r>
            <w:r>
              <w:rPr>
                <w:b/>
              </w:rPr>
              <w:t>+</w:t>
            </w:r>
          </w:p>
        </w:tc>
      </w:tr>
    </w:tbl>
    <w:p w:rsidR="00E149F2" w:rsidRDefault="007E050B">
      <w:pPr>
        <w:pStyle w:val="LilleIndrykning"/>
        <w:spacing w:before="120"/>
        <w:jc w:val="both"/>
      </w:pPr>
      <w:r>
        <w:t>Vi ser, at der på venstre side er et underskud på 16 positive ladninger. Vi må derfor addere 16 H</w:t>
      </w:r>
      <w:r>
        <w:rPr>
          <w:position w:val="6"/>
          <w:sz w:val="16"/>
        </w:rPr>
        <w:t>+</w:t>
      </w:r>
      <w:r>
        <w:t>(aq) på denne side. Vi bruger H</w:t>
      </w:r>
      <w:r>
        <w:rPr>
          <w:position w:val="6"/>
          <w:sz w:val="16"/>
        </w:rPr>
        <w:t>+</w:t>
      </w:r>
      <w:r>
        <w:t>(aq), da der jo er syre (saltsyre) i opløsningen.</w:t>
      </w:r>
    </w:p>
    <w:p w:rsidR="00E149F2" w:rsidRDefault="007E050B">
      <w:pPr>
        <w:pStyle w:val="LilleIndrykning"/>
      </w:pPr>
      <w:r>
        <w:t>Hvis opløsningen havde været basisk, skulle vi bruge OH</w:t>
      </w:r>
      <w:r>
        <w:rPr>
          <w:position w:val="6"/>
          <w:sz w:val="16"/>
        </w:rPr>
        <w:t>-</w:t>
      </w:r>
      <w:r>
        <w:t>(aq).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60" w:after="60"/>
              <w:jc w:val="right"/>
              <w:rPr>
                <w:spacing w:val="-4"/>
              </w:rPr>
            </w:pPr>
            <w:r>
              <w:rPr>
                <w:spacing w:val="-4"/>
              </w:rPr>
              <w:t>16 H</w:t>
            </w:r>
            <w:r>
              <w:rPr>
                <w:spacing w:val="-4"/>
                <w:position w:val="6"/>
                <w:sz w:val="16"/>
              </w:rPr>
              <w:t>+</w:t>
            </w:r>
            <w:r>
              <w:rPr>
                <w:spacing w:val="-4"/>
              </w:rPr>
              <w:t>(aq) + 2 MnO</w:t>
            </w:r>
            <w:r>
              <w:rPr>
                <w:spacing w:val="-4"/>
                <w:position w:val="-6"/>
                <w:sz w:val="16"/>
              </w:rPr>
              <w:t>4</w:t>
            </w:r>
            <w:r>
              <w:rPr>
                <w:spacing w:val="-4"/>
                <w:position w:val="6"/>
                <w:sz w:val="16"/>
              </w:rPr>
              <w:t>-</w:t>
            </w:r>
            <w:r>
              <w:rPr>
                <w:spacing w:val="-4"/>
              </w:rPr>
              <w:t xml:space="preserve">(aq) + 10 Cl </w:t>
            </w:r>
            <w:r>
              <w:rPr>
                <w:spacing w:val="-4"/>
                <w:position w:val="6"/>
                <w:sz w:val="16"/>
              </w:rPr>
              <w:t>-</w:t>
            </w:r>
            <w:r>
              <w:rPr>
                <w:spacing w:val="-4"/>
              </w:rP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60" w:after="60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7" type="#_x0000_t75" style="width:21.75pt;height:9pt" o:ole="">
                  <v:imagedata r:id="rId7" o:title=""/>
                </v:shape>
                <o:OLEObject Type="Embed" ProgID="MgxDesigner" ShapeID="_x0000_i1037" DrawAspect="Content" ObjectID="_1251566806" r:id="rId22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60" w:after="60"/>
            </w:pPr>
            <w:r>
              <w:t>2 Mn</w:t>
            </w:r>
            <w:r>
              <w:rPr>
                <w:position w:val="6"/>
                <w:sz w:val="16"/>
              </w:rPr>
              <w:t>2+</w:t>
            </w:r>
            <w:r>
              <w:t>(aq) + 5 Cl</w:t>
            </w:r>
            <w:r>
              <w:rPr>
                <w:position w:val="-6"/>
                <w:sz w:val="16"/>
              </w:rPr>
              <w:t>2</w:t>
            </w:r>
            <w:r>
              <w:t>(g)</w:t>
            </w:r>
          </w:p>
        </w:tc>
      </w:tr>
    </w:tbl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pStyle w:val="MedNummer"/>
      </w:pPr>
      <w:r>
        <w:t>4.</w:t>
      </w:r>
      <w:r>
        <w:tab/>
        <w:t>Vi afstemmer H og O, så der er lige mange af disse atomer på begge sider af reaktionsligningen.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72"/>
        <w:gridCol w:w="3572"/>
      </w:tblGrid>
      <w:tr w:rsidR="00E149F2">
        <w:trPr>
          <w:cantSplit/>
          <w:jc w:val="center"/>
        </w:trPr>
        <w:tc>
          <w:tcPr>
            <w:tcW w:w="3572" w:type="dxa"/>
          </w:tcPr>
          <w:p w:rsidR="00E149F2" w:rsidRDefault="007E050B">
            <w:pPr>
              <w:spacing w:before="120" w:after="120"/>
              <w:ind w:left="284" w:right="468"/>
              <w:jc w:val="both"/>
            </w:pPr>
            <w:r>
              <w:t>Samlet antal H og O på rea</w:t>
            </w:r>
            <w:r>
              <w:t>k</w:t>
            </w:r>
            <w:r>
              <w:t>tionsskemaets venstre side:</w:t>
            </w:r>
          </w:p>
        </w:tc>
        <w:tc>
          <w:tcPr>
            <w:tcW w:w="3572" w:type="dxa"/>
          </w:tcPr>
          <w:p w:rsidR="00E149F2" w:rsidRDefault="007E050B">
            <w:pPr>
              <w:spacing w:before="120" w:after="120"/>
              <w:ind w:left="384" w:right="510"/>
              <w:jc w:val="both"/>
            </w:pPr>
            <w:r>
              <w:t>Samlet antal H og O på r</w:t>
            </w:r>
            <w:r>
              <w:t>e</w:t>
            </w:r>
            <w:r>
              <w:t>aktionsskemaets højre side:</w:t>
            </w:r>
          </w:p>
        </w:tc>
      </w:tr>
      <w:tr w:rsidR="00E149F2">
        <w:trPr>
          <w:cantSplit/>
          <w:jc w:val="center"/>
        </w:trPr>
        <w:tc>
          <w:tcPr>
            <w:tcW w:w="3572" w:type="dxa"/>
          </w:tcPr>
          <w:p w:rsidR="00E149F2" w:rsidRDefault="007E050B">
            <w:pPr>
              <w:spacing w:before="120" w:after="120"/>
              <w:jc w:val="center"/>
            </w:pPr>
            <w:r>
              <w:t>H: 16 stk. O: 8 stk.</w:t>
            </w:r>
          </w:p>
        </w:tc>
        <w:tc>
          <w:tcPr>
            <w:tcW w:w="3572" w:type="dxa"/>
          </w:tcPr>
          <w:p w:rsidR="00E149F2" w:rsidRDefault="007E050B">
            <w:pPr>
              <w:spacing w:before="120" w:after="120"/>
              <w:jc w:val="center"/>
            </w:pPr>
            <w:r>
              <w:t>H: 0 stk. O: 0 stk.</w:t>
            </w:r>
          </w:p>
        </w:tc>
      </w:tr>
    </w:tbl>
    <w:p w:rsidR="00E149F2" w:rsidRDefault="007E050B">
      <w:pPr>
        <w:pStyle w:val="margenfelt"/>
        <w:framePr w:wrap="around"/>
      </w:pPr>
      <w:r>
        <w:t>Ladninger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  <w:spacing w:after="120"/>
        <w:jc w:val="both"/>
      </w:pPr>
    </w:p>
    <w:p w:rsidR="00E149F2" w:rsidRDefault="007E050B">
      <w:pPr>
        <w:pStyle w:val="margenfelt"/>
        <w:framePr w:wrap="around"/>
      </w:pPr>
      <w:r>
        <w:t>Bundet hydrogen og oxygen</w:t>
      </w: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E149F2">
      <w:pPr>
        <w:pStyle w:val="margenfelt"/>
        <w:framePr w:wrap="around"/>
      </w:pPr>
    </w:p>
    <w:p w:rsidR="00E149F2" w:rsidRDefault="007E050B">
      <w:pPr>
        <w:pStyle w:val="margenfelt"/>
        <w:framePr w:wrap="around"/>
      </w:pPr>
      <w:r>
        <w:t xml:space="preserve">Regler for </w:t>
      </w:r>
      <w:r>
        <w:br/>
        <w:t>afstemning af redo</w:t>
      </w:r>
      <w:r>
        <w:t>x</w:t>
      </w:r>
      <w:r>
        <w:t>reaktioner</w:t>
      </w:r>
    </w:p>
    <w:p w:rsidR="00E149F2" w:rsidRDefault="007E050B">
      <w:pPr>
        <w:pStyle w:val="LilleIndrykning"/>
        <w:spacing w:before="120"/>
        <w:jc w:val="both"/>
      </w:pPr>
      <w:r>
        <w:t>Forskellen i mængderne af H og O bevirker, at der skal adderes 8 H</w:t>
      </w:r>
      <w:r>
        <w:rPr>
          <w:position w:val="-6"/>
          <w:sz w:val="16"/>
        </w:rPr>
        <w:t>2</w:t>
      </w:r>
      <w:r>
        <w:t xml:space="preserve">O på </w:t>
      </w:r>
      <w:r>
        <w:br/>
        <w:t>reaktionsskemaets højre side.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60" w:after="60"/>
              <w:jc w:val="right"/>
              <w:rPr>
                <w:spacing w:val="-4"/>
              </w:rPr>
            </w:pPr>
            <w:r>
              <w:rPr>
                <w:spacing w:val="-4"/>
              </w:rPr>
              <w:t>16 H</w:t>
            </w:r>
            <w:r>
              <w:rPr>
                <w:spacing w:val="-4"/>
                <w:position w:val="6"/>
                <w:sz w:val="16"/>
              </w:rPr>
              <w:t>+</w:t>
            </w:r>
            <w:r>
              <w:rPr>
                <w:spacing w:val="-4"/>
              </w:rPr>
              <w:t>(aq) + 2 MnO</w:t>
            </w:r>
            <w:r>
              <w:rPr>
                <w:spacing w:val="-4"/>
                <w:position w:val="-6"/>
                <w:sz w:val="16"/>
              </w:rPr>
              <w:t>4</w:t>
            </w:r>
            <w:r>
              <w:rPr>
                <w:spacing w:val="-4"/>
                <w:position w:val="6"/>
                <w:sz w:val="16"/>
              </w:rPr>
              <w:t>-</w:t>
            </w:r>
            <w:r>
              <w:rPr>
                <w:spacing w:val="-4"/>
              </w:rPr>
              <w:t xml:space="preserve">(aq) + 10 Cl </w:t>
            </w:r>
            <w:r>
              <w:rPr>
                <w:spacing w:val="-4"/>
                <w:position w:val="6"/>
                <w:sz w:val="16"/>
              </w:rPr>
              <w:t>-</w:t>
            </w:r>
            <w:r>
              <w:rPr>
                <w:spacing w:val="-4"/>
              </w:rP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60" w:after="60"/>
              <w:jc w:val="center"/>
            </w:pPr>
            <w:r w:rsidRPr="00E149F2">
              <w:rPr>
                <w:position w:val="-2"/>
              </w:rPr>
              <w:object w:dxaOrig="433" w:dyaOrig="173">
                <v:shape id="_x0000_i1038" type="#_x0000_t75" style="width:21.75pt;height:9pt" o:ole="">
                  <v:imagedata r:id="rId7" o:title=""/>
                </v:shape>
                <o:OLEObject Type="Embed" ProgID="MgxDesigner" ShapeID="_x0000_i1038" DrawAspect="Content" ObjectID="_1251566807" r:id="rId23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60" w:after="60"/>
            </w:pPr>
            <w:r>
              <w:t>2 Mn</w:t>
            </w:r>
            <w:r>
              <w:rPr>
                <w:position w:val="6"/>
                <w:sz w:val="16"/>
              </w:rPr>
              <w:t>2+</w:t>
            </w:r>
            <w:r>
              <w:t>(aq) + 5 Cl</w:t>
            </w:r>
            <w:r>
              <w:rPr>
                <w:position w:val="-6"/>
                <w:sz w:val="16"/>
              </w:rPr>
              <w:t>2</w:t>
            </w:r>
            <w:r>
              <w:t>(g) + 8 H</w:t>
            </w:r>
            <w:r>
              <w:rPr>
                <w:position w:val="-6"/>
                <w:sz w:val="16"/>
              </w:rPr>
              <w:t>2</w:t>
            </w:r>
            <w:r>
              <w:t>O(l)</w:t>
            </w:r>
          </w:p>
        </w:tc>
      </w:tr>
    </w:tbl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spacing w:after="120"/>
        <w:jc w:val="both"/>
        <w:rPr>
          <w:b/>
          <w:sz w:val="24"/>
        </w:rPr>
      </w:pPr>
      <w:r>
        <w:rPr>
          <w:b/>
          <w:sz w:val="24"/>
        </w:rPr>
        <w:t>Regler for afstemning af redoxprocesser</w:t>
      </w:r>
    </w:p>
    <w:p w:rsidR="00E149F2" w:rsidRDefault="007E050B">
      <w:pPr>
        <w:spacing w:after="240"/>
        <w:jc w:val="both"/>
      </w:pPr>
      <w:r>
        <w:t>De fire punkter i gennemgangen af eksemplet lærer os en generel metode til a</w:t>
      </w:r>
      <w:r>
        <w:t>f</w:t>
      </w:r>
      <w:r>
        <w:t>stemning af redoxreaktioner, som kan sammenfattes i fire regler:</w:t>
      </w:r>
    </w:p>
    <w:p w:rsidR="00E149F2" w:rsidRDefault="007E050B" w:rsidP="008A6576">
      <w:pPr>
        <w:numPr>
          <w:ilvl w:val="0"/>
          <w:numId w:val="3"/>
        </w:numPr>
        <w:spacing w:after="120"/>
        <w:ind w:right="793"/>
        <w:jc w:val="both"/>
      </w:pPr>
      <w:r>
        <w:t>Opskriv reaktionens hovedkomponenter, og opskriv OT for a</w:t>
      </w:r>
      <w:r>
        <w:t>l</w:t>
      </w:r>
      <w:r>
        <w:t>le atomer, hvis OT ændres under reaktionen. Sørg for at sto</w:t>
      </w:r>
      <w:r>
        <w:t>f</w:t>
      </w:r>
      <w:r>
        <w:t>fer, der ændrer OT, optræder i "ental" på begge sider af rea</w:t>
      </w:r>
      <w:r>
        <w:t>k</w:t>
      </w:r>
      <w:r>
        <w:t>tionspilen.</w:t>
      </w:r>
    </w:p>
    <w:p w:rsidR="00E149F2" w:rsidRDefault="007E050B" w:rsidP="008A6576">
      <w:pPr>
        <w:numPr>
          <w:ilvl w:val="0"/>
          <w:numId w:val="3"/>
        </w:numPr>
        <w:spacing w:after="120"/>
        <w:ind w:right="793"/>
        <w:jc w:val="both"/>
      </w:pPr>
      <w:r>
        <w:t>Find stigning og fald i OT. Indfør det fundne molforhold i rea</w:t>
      </w:r>
      <w:r>
        <w:t>k</w:t>
      </w:r>
      <w:r>
        <w:t>tionsskemaet i overensstemmelse med reglen om, at den samlede stigning og det samlede fald i OT er lige store.</w:t>
      </w:r>
    </w:p>
    <w:p w:rsidR="00E149F2" w:rsidRDefault="007E050B" w:rsidP="008A6576">
      <w:pPr>
        <w:numPr>
          <w:ilvl w:val="0"/>
          <w:numId w:val="3"/>
        </w:numPr>
        <w:spacing w:after="120"/>
        <w:ind w:right="793"/>
        <w:jc w:val="both"/>
      </w:pPr>
      <w:r>
        <w:t>Afstem ionladninger ved hjælp af H</w:t>
      </w:r>
      <w:r>
        <w:rPr>
          <w:position w:val="6"/>
          <w:sz w:val="16"/>
        </w:rPr>
        <w:t>+</w:t>
      </w:r>
      <w:r>
        <w:t>(aq) i sur væske og OH</w:t>
      </w:r>
      <w:r>
        <w:rPr>
          <w:position w:val="6"/>
          <w:sz w:val="16"/>
        </w:rPr>
        <w:t>-</w:t>
      </w:r>
      <w:r>
        <w:t>(aq) i basisk væske.</w:t>
      </w:r>
    </w:p>
    <w:p w:rsidR="00E149F2" w:rsidRDefault="007E050B" w:rsidP="008A6576">
      <w:pPr>
        <w:numPr>
          <w:ilvl w:val="0"/>
          <w:numId w:val="3"/>
        </w:numPr>
        <w:spacing w:after="120"/>
        <w:ind w:right="793"/>
        <w:jc w:val="both"/>
      </w:pPr>
      <w:r>
        <w:t>Afstem hydrogen og oxygen med H</w:t>
      </w:r>
      <w:r>
        <w:rPr>
          <w:position w:val="-6"/>
          <w:sz w:val="16"/>
        </w:rPr>
        <w:t>2</w:t>
      </w:r>
      <w:r>
        <w:t>O.</w:t>
      </w:r>
    </w:p>
    <w:p w:rsidR="00E149F2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p w:rsidR="00E149F2" w:rsidRDefault="007E050B">
      <w:pPr>
        <w:spacing w:after="120"/>
        <w:jc w:val="both"/>
        <w:rPr>
          <w:b/>
          <w:i/>
        </w:rPr>
      </w:pPr>
      <w:r>
        <w:rPr>
          <w:b/>
        </w:rPr>
        <w:br w:type="page"/>
      </w:r>
      <w:r>
        <w:rPr>
          <w:b/>
          <w:i/>
        </w:rPr>
        <w:lastRenderedPageBreak/>
        <w:t>En anden måde at afstemme redoxreaktioner på</w:t>
      </w:r>
    </w:p>
    <w:p w:rsidR="00E149F2" w:rsidRDefault="007E050B">
      <w:pPr>
        <w:spacing w:after="120"/>
        <w:jc w:val="both"/>
        <w:rPr>
          <w:i/>
        </w:rPr>
      </w:pPr>
      <w:r>
        <w:rPr>
          <w:i/>
        </w:rPr>
        <w:t xml:space="preserve">Redoxreaktioner kan også afstemmes ved brug af halvreaktioner, som vist i et udsnit af den supplerende spændingsrække i </w:t>
      </w:r>
      <w:r w:rsidR="00E149F2">
        <w:rPr>
          <w:i/>
        </w:rPr>
        <w:fldChar w:fldCharType="begin"/>
      </w:r>
      <w:r>
        <w:rPr>
          <w:i/>
        </w:rPr>
        <w:instrText xml:space="preserve"> REF _Ref307115581 \* FLETFORMAT </w:instrText>
      </w:r>
      <w:r w:rsidR="00E149F2">
        <w:rPr>
          <w:i/>
        </w:rPr>
        <w:fldChar w:fldCharType="separate"/>
      </w:r>
      <w:r>
        <w:rPr>
          <w:i/>
        </w:rPr>
        <w:t>ramme IX.4</w:t>
      </w:r>
      <w:r w:rsidR="00E149F2">
        <w:rPr>
          <w:i/>
        </w:rPr>
        <w:fldChar w:fldCharType="end"/>
      </w:r>
      <w:r>
        <w:rPr>
          <w:i/>
        </w:rPr>
        <w:t>.</w:t>
      </w:r>
    </w:p>
    <w:p w:rsidR="00E149F2" w:rsidRDefault="007E050B">
      <w:pPr>
        <w:jc w:val="center"/>
      </w:pPr>
      <w:r>
        <w:object w:dxaOrig="5300" w:dyaOrig="3773">
          <v:shape id="_x0000_i1039" type="#_x0000_t75" style="width:264.75pt;height:189pt" o:ole="">
            <v:imagedata r:id="rId24" o:title=""/>
          </v:shape>
          <o:OLEObject Type="Embed" ProgID="MgxDesigner" ShapeID="_x0000_i1039" DrawAspect="Content" ObjectID="_1251566808" r:id="rId25"/>
        </w:object>
      </w:r>
    </w:p>
    <w:p w:rsidR="00E149F2" w:rsidRDefault="007E050B">
      <w:pPr>
        <w:pStyle w:val="Billedtekst"/>
        <w:spacing w:before="0"/>
        <w:ind w:left="993"/>
        <w:rPr>
          <w:i/>
        </w:rPr>
      </w:pPr>
      <w:bookmarkStart w:id="2" w:name="_Ref307115581"/>
      <w:r>
        <w:rPr>
          <w:b w:val="0"/>
          <w:i/>
          <w:sz w:val="18"/>
        </w:rPr>
        <w:t>ramme IX.</w:t>
      </w:r>
      <w:r w:rsidR="00E149F2">
        <w:rPr>
          <w:b w:val="0"/>
          <w:i/>
          <w:sz w:val="18"/>
        </w:rPr>
        <w:fldChar w:fldCharType="begin"/>
      </w:r>
      <w:r>
        <w:rPr>
          <w:b w:val="0"/>
          <w:i/>
          <w:sz w:val="18"/>
        </w:rPr>
        <w:instrText xml:space="preserve"> SEQ ramme \* ARABERTAL </w:instrText>
      </w:r>
      <w:r w:rsidR="00E149F2">
        <w:rPr>
          <w:b w:val="0"/>
          <w:i/>
          <w:sz w:val="18"/>
        </w:rPr>
        <w:fldChar w:fldCharType="separate"/>
      </w:r>
      <w:r>
        <w:rPr>
          <w:b w:val="0"/>
          <w:i/>
          <w:noProof/>
          <w:sz w:val="18"/>
        </w:rPr>
        <w:t>4</w:t>
      </w:r>
      <w:r w:rsidR="00E149F2">
        <w:rPr>
          <w:b w:val="0"/>
          <w:i/>
          <w:sz w:val="18"/>
        </w:rPr>
        <w:fldChar w:fldCharType="end"/>
      </w:r>
      <w:bookmarkEnd w:id="2"/>
    </w:p>
    <w:p w:rsidR="00E149F2" w:rsidRDefault="007E050B">
      <w:pPr>
        <w:spacing w:after="120"/>
        <w:jc w:val="both"/>
        <w:rPr>
          <w:i/>
        </w:rPr>
      </w:pPr>
      <w:r>
        <w:rPr>
          <w:i/>
        </w:rPr>
        <w:t>Den spontane redoxreaktion fremkommer altså ved at kombinere flg. halvreakti</w:t>
      </w:r>
      <w:r>
        <w:rPr>
          <w:i/>
        </w:rPr>
        <w:t>o</w:t>
      </w:r>
      <w:r>
        <w:rPr>
          <w:i/>
        </w:rPr>
        <w:t>ner: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  <w:rPr>
                <w:i/>
              </w:rPr>
            </w:pPr>
            <w:r>
              <w:rPr>
                <w:i/>
              </w:rPr>
              <w:t xml:space="preserve">5 </w:t>
            </w:r>
            <w:r>
              <w:rPr>
                <w:i/>
                <w:position w:val="6"/>
                <w:sz w:val="16"/>
              </w:rPr>
              <w:t xml:space="preserve">. </w:t>
            </w:r>
            <w:r>
              <w:rPr>
                <w:i/>
              </w:rPr>
              <w:t>{2 Cl</w:t>
            </w:r>
            <w:r>
              <w:rPr>
                <w:i/>
                <w:position w:val="6"/>
                <w:sz w:val="16"/>
              </w:rPr>
              <w:t>-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  <w:rPr>
                <w:i/>
              </w:rPr>
            </w:pPr>
            <w:r w:rsidRPr="00E149F2">
              <w:rPr>
                <w:i/>
                <w:position w:val="-2"/>
              </w:rPr>
              <w:object w:dxaOrig="433" w:dyaOrig="173">
                <v:shape id="_x0000_i1040" type="#_x0000_t75" style="width:21.75pt;height:9pt" o:ole="">
                  <v:imagedata r:id="rId7" o:title=""/>
                </v:shape>
                <o:OLEObject Type="Embed" ProgID="MgxDesigner" ShapeID="_x0000_i1040" DrawAspect="Content" ObjectID="_1251566809" r:id="rId26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  <w:rPr>
                <w:i/>
              </w:rPr>
            </w:pPr>
            <w:r>
              <w:rPr>
                <w:i/>
              </w:rPr>
              <w:t>Cl</w:t>
            </w:r>
            <w:r>
              <w:rPr>
                <w:i/>
                <w:position w:val="-6"/>
                <w:sz w:val="16"/>
              </w:rPr>
              <w:t>2</w:t>
            </w:r>
            <w:r>
              <w:rPr>
                <w:i/>
              </w:rPr>
              <w:t>+ 2 e</w:t>
            </w:r>
            <w:r>
              <w:rPr>
                <w:i/>
                <w:position w:val="6"/>
                <w:sz w:val="16"/>
              </w:rPr>
              <w:t>-</w:t>
            </w:r>
            <w:r>
              <w:rPr>
                <w:i/>
              </w:rPr>
              <w:t>}</w:t>
            </w:r>
          </w:p>
        </w:tc>
      </w:tr>
    </w:tbl>
    <w:p w:rsidR="00E149F2" w:rsidRDefault="00E149F2">
      <w:pPr>
        <w:pStyle w:val="margenfelt"/>
        <w:framePr w:wrap="around"/>
        <w:pBdr>
          <w:right w:val="double" w:sz="12" w:space="1" w:color="auto"/>
        </w:pBdr>
        <w:rPr>
          <w:i/>
        </w:rPr>
      </w:pPr>
    </w:p>
    <w:p w:rsidR="00E149F2" w:rsidRDefault="00E149F2">
      <w:pPr>
        <w:pStyle w:val="margenfelt"/>
        <w:framePr w:wrap="around"/>
        <w:pBdr>
          <w:right w:val="double" w:sz="12" w:space="1" w:color="auto"/>
        </w:pBdr>
        <w:rPr>
          <w:i/>
        </w:rPr>
      </w:pPr>
    </w:p>
    <w:p w:rsidR="00E149F2" w:rsidRDefault="007E050B">
      <w:pPr>
        <w:pStyle w:val="margenfelt"/>
        <w:framePr w:wrap="around"/>
        <w:pBdr>
          <w:right w:val="double" w:sz="12" w:space="1" w:color="auto"/>
        </w:pBdr>
        <w:rPr>
          <w:i/>
        </w:rPr>
      </w:pPr>
      <w:r>
        <w:rPr>
          <w:i/>
        </w:rPr>
        <w:t xml:space="preserve">Brug af den </w:t>
      </w:r>
      <w:r>
        <w:rPr>
          <w:i/>
        </w:rPr>
        <w:br/>
        <w:t xml:space="preserve">supplerende </w:t>
      </w:r>
      <w:r>
        <w:rPr>
          <w:i/>
        </w:rPr>
        <w:br/>
        <w:t>spændingsrække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72" w:after="72"/>
              <w:jc w:val="right"/>
              <w:rPr>
                <w:i/>
              </w:rPr>
            </w:pPr>
            <w:r>
              <w:rPr>
                <w:i/>
              </w:rPr>
              <w:t xml:space="preserve">2 </w:t>
            </w:r>
            <w:r>
              <w:rPr>
                <w:i/>
                <w:position w:val="6"/>
                <w:sz w:val="16"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>{</w:t>
            </w:r>
            <w:r>
              <w:rPr>
                <w:i/>
              </w:rPr>
              <w:t>MnO</w:t>
            </w:r>
            <w:r>
              <w:rPr>
                <w:i/>
                <w:position w:val="-6"/>
                <w:sz w:val="16"/>
              </w:rPr>
              <w:t>4</w:t>
            </w:r>
            <w:r>
              <w:rPr>
                <w:i/>
                <w:position w:val="6"/>
                <w:sz w:val="16"/>
              </w:rPr>
              <w:t>-</w:t>
            </w:r>
            <w:r>
              <w:rPr>
                <w:i/>
              </w:rPr>
              <w:t xml:space="preserve"> + 8 H</w:t>
            </w:r>
            <w:r>
              <w:rPr>
                <w:i/>
                <w:position w:val="6"/>
                <w:sz w:val="16"/>
              </w:rPr>
              <w:t>+</w:t>
            </w:r>
            <w:r>
              <w:rPr>
                <w:i/>
              </w:rPr>
              <w:t xml:space="preserve"> + 5 e</w:t>
            </w:r>
            <w:r>
              <w:rPr>
                <w:i/>
                <w:position w:val="6"/>
                <w:sz w:val="16"/>
              </w:rPr>
              <w:t>-</w:t>
            </w:r>
          </w:p>
        </w:tc>
        <w:tc>
          <w:tcPr>
            <w:tcW w:w="776" w:type="dxa"/>
          </w:tcPr>
          <w:p w:rsidR="00E149F2" w:rsidRDefault="007E050B">
            <w:pPr>
              <w:spacing w:before="72" w:after="72"/>
              <w:jc w:val="center"/>
              <w:rPr>
                <w:i/>
              </w:rPr>
            </w:pPr>
            <w:r w:rsidRPr="00E149F2">
              <w:rPr>
                <w:i/>
                <w:position w:val="-2"/>
              </w:rPr>
              <w:object w:dxaOrig="433" w:dyaOrig="173">
                <v:shape id="_x0000_i1041" type="#_x0000_t75" style="width:21.75pt;height:9pt" o:ole="">
                  <v:imagedata r:id="rId7" o:title=""/>
                </v:shape>
                <o:OLEObject Type="Embed" ProgID="MgxDesigner" ShapeID="_x0000_i1041" DrawAspect="Content" ObjectID="_1251566810" r:id="rId27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72" w:after="72"/>
              <w:rPr>
                <w:i/>
              </w:rPr>
            </w:pPr>
            <w:r>
              <w:rPr>
                <w:i/>
              </w:rPr>
              <w:t>Mn</w:t>
            </w:r>
            <w:r>
              <w:rPr>
                <w:i/>
                <w:position w:val="6"/>
                <w:sz w:val="16"/>
              </w:rPr>
              <w:t>2+</w:t>
            </w:r>
            <w:r>
              <w:rPr>
                <w:i/>
              </w:rPr>
              <w:t xml:space="preserve"> + 4 H</w:t>
            </w:r>
            <w:r>
              <w:rPr>
                <w:i/>
                <w:position w:val="-6"/>
                <w:sz w:val="16"/>
              </w:rPr>
              <w:t>2</w:t>
            </w:r>
            <w:r>
              <w:rPr>
                <w:i/>
              </w:rPr>
              <w:t>O}</w:t>
            </w:r>
          </w:p>
        </w:tc>
      </w:tr>
    </w:tbl>
    <w:p w:rsidR="00E149F2" w:rsidRDefault="007E050B">
      <w:pPr>
        <w:spacing w:before="120" w:after="120"/>
        <w:jc w:val="both"/>
        <w:rPr>
          <w:i/>
        </w:rPr>
      </w:pPr>
      <w:r>
        <w:rPr>
          <w:i/>
        </w:rPr>
        <w:t>For at få elektronregnskabet til at stemme, skal øverste halvreaktion ganges med 5 og nederste halvreaktion skal ganges med 2. Herved overføres i alt 10 elektr</w:t>
      </w:r>
      <w:r>
        <w:rPr>
          <w:i/>
        </w:rPr>
        <w:t>o</w:t>
      </w:r>
      <w:r>
        <w:rPr>
          <w:i/>
        </w:rPr>
        <w:t>ner.</w:t>
      </w:r>
    </w:p>
    <w:p w:rsidR="00E149F2" w:rsidRDefault="007E050B">
      <w:pPr>
        <w:spacing w:after="120"/>
        <w:jc w:val="both"/>
        <w:rPr>
          <w:i/>
        </w:rPr>
      </w:pPr>
      <w:r>
        <w:rPr>
          <w:i/>
        </w:rPr>
        <w:t>Bruttoreaktionen bliver som før: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76"/>
        <w:gridCol w:w="3260"/>
      </w:tblGrid>
      <w:tr w:rsidR="00E149F2">
        <w:trPr>
          <w:cantSplit/>
        </w:trPr>
        <w:tc>
          <w:tcPr>
            <w:tcW w:w="3335" w:type="dxa"/>
          </w:tcPr>
          <w:p w:rsidR="00E149F2" w:rsidRDefault="007E050B">
            <w:pPr>
              <w:spacing w:before="60" w:after="60"/>
              <w:jc w:val="right"/>
              <w:rPr>
                <w:i/>
                <w:spacing w:val="-4"/>
              </w:rPr>
            </w:pPr>
            <w:r>
              <w:rPr>
                <w:i/>
                <w:spacing w:val="-4"/>
              </w:rPr>
              <w:t>16 H</w:t>
            </w:r>
            <w:r>
              <w:rPr>
                <w:i/>
                <w:spacing w:val="-4"/>
                <w:position w:val="6"/>
                <w:sz w:val="16"/>
              </w:rPr>
              <w:t>+</w:t>
            </w:r>
            <w:r>
              <w:rPr>
                <w:i/>
                <w:spacing w:val="-4"/>
              </w:rPr>
              <w:t>(aq) + 2 MnO</w:t>
            </w:r>
            <w:r>
              <w:rPr>
                <w:i/>
                <w:spacing w:val="-4"/>
                <w:position w:val="-6"/>
                <w:sz w:val="16"/>
              </w:rPr>
              <w:t>4</w:t>
            </w:r>
            <w:r>
              <w:rPr>
                <w:i/>
                <w:spacing w:val="-4"/>
                <w:position w:val="6"/>
                <w:sz w:val="16"/>
              </w:rPr>
              <w:t>-</w:t>
            </w:r>
            <w:r>
              <w:rPr>
                <w:i/>
                <w:spacing w:val="-4"/>
              </w:rPr>
              <w:t xml:space="preserve">(aq) + 10 Cl </w:t>
            </w:r>
            <w:r>
              <w:rPr>
                <w:i/>
                <w:spacing w:val="-4"/>
                <w:position w:val="6"/>
                <w:sz w:val="16"/>
              </w:rPr>
              <w:t>-</w:t>
            </w:r>
            <w:r>
              <w:rPr>
                <w:i/>
                <w:spacing w:val="-4"/>
              </w:rPr>
              <w:t>(aq)</w:t>
            </w:r>
          </w:p>
        </w:tc>
        <w:tc>
          <w:tcPr>
            <w:tcW w:w="776" w:type="dxa"/>
          </w:tcPr>
          <w:p w:rsidR="00E149F2" w:rsidRDefault="007E050B">
            <w:pPr>
              <w:spacing w:before="60" w:after="60"/>
              <w:jc w:val="center"/>
              <w:rPr>
                <w:i/>
              </w:rPr>
            </w:pPr>
            <w:r w:rsidRPr="00E149F2">
              <w:rPr>
                <w:i/>
                <w:position w:val="-2"/>
              </w:rPr>
              <w:object w:dxaOrig="433" w:dyaOrig="173">
                <v:shape id="_x0000_i1042" type="#_x0000_t75" style="width:21.75pt;height:9pt" o:ole="">
                  <v:imagedata r:id="rId7" o:title=""/>
                </v:shape>
                <o:OLEObject Type="Embed" ProgID="MgxDesigner" ShapeID="_x0000_i1042" DrawAspect="Content" ObjectID="_1251566811" r:id="rId28">
                  <o:FieldCodes>\s \* fletformat</o:FieldCodes>
                </o:OLEObject>
              </w:object>
            </w:r>
          </w:p>
        </w:tc>
        <w:tc>
          <w:tcPr>
            <w:tcW w:w="3260" w:type="dxa"/>
          </w:tcPr>
          <w:p w:rsidR="00E149F2" w:rsidRDefault="007E050B">
            <w:pPr>
              <w:spacing w:before="60" w:after="60"/>
              <w:rPr>
                <w:i/>
              </w:rPr>
            </w:pPr>
            <w:r>
              <w:rPr>
                <w:i/>
              </w:rPr>
              <w:t>2 Mn</w:t>
            </w:r>
            <w:r>
              <w:rPr>
                <w:i/>
                <w:position w:val="6"/>
                <w:sz w:val="16"/>
              </w:rPr>
              <w:t>2+</w:t>
            </w:r>
            <w:r>
              <w:rPr>
                <w:i/>
              </w:rPr>
              <w:t>(aq) + 5 Cl</w:t>
            </w:r>
            <w:r>
              <w:rPr>
                <w:i/>
                <w:position w:val="-6"/>
                <w:sz w:val="16"/>
              </w:rPr>
              <w:t>2</w:t>
            </w:r>
            <w:r>
              <w:rPr>
                <w:i/>
              </w:rPr>
              <w:t>(g) + 8 H</w:t>
            </w:r>
            <w:r>
              <w:rPr>
                <w:i/>
                <w:position w:val="-6"/>
                <w:sz w:val="16"/>
              </w:rPr>
              <w:t>2</w:t>
            </w:r>
            <w:r>
              <w:rPr>
                <w:i/>
              </w:rPr>
              <w:t>O(l)</w:t>
            </w:r>
          </w:p>
        </w:tc>
      </w:tr>
    </w:tbl>
    <w:p w:rsidR="00E149F2" w:rsidRDefault="007E050B">
      <w:pPr>
        <w:spacing w:after="240" w:line="240" w:lineRule="atLeast"/>
        <w:jc w:val="both"/>
        <w:rPr>
          <w:i/>
        </w:rPr>
      </w:pPr>
      <w:r>
        <w:rPr>
          <w:i/>
        </w:rPr>
        <w:t>_____________________________________________________________</w:t>
      </w:r>
    </w:p>
    <w:p w:rsidR="00E149F2" w:rsidRDefault="007E050B">
      <w:pPr>
        <w:spacing w:after="120"/>
        <w:jc w:val="both"/>
        <w:rPr>
          <w:i/>
        </w:rPr>
      </w:pPr>
      <w:r>
        <w:rPr>
          <w:i/>
        </w:rPr>
        <w:t>I større tabelværker findes en lang række halvreaktioner angivet i tabeller for de såkaldte standardreduktionspotentialer.</w:t>
      </w:r>
    </w:p>
    <w:p w:rsidR="00E149F2" w:rsidRDefault="007E050B">
      <w:pPr>
        <w:spacing w:after="120"/>
        <w:jc w:val="both"/>
        <w:rPr>
          <w:i/>
        </w:rPr>
      </w:pPr>
      <w:r>
        <w:rPr>
          <w:i/>
        </w:rPr>
        <w:t>Eksempler på sådanne tabelsamlinger er:</w:t>
      </w:r>
    </w:p>
    <w:p w:rsidR="00E149F2" w:rsidRDefault="007E050B">
      <w:pPr>
        <w:spacing w:after="120"/>
        <w:ind w:left="708"/>
        <w:jc w:val="both"/>
        <w:rPr>
          <w:i/>
        </w:rPr>
      </w:pPr>
      <w:r>
        <w:rPr>
          <w:i/>
        </w:rPr>
        <w:t>DATABOG fysik kemi</w:t>
      </w:r>
    </w:p>
    <w:p w:rsidR="00E149F2" w:rsidRDefault="007E050B">
      <w:pPr>
        <w:spacing w:after="120"/>
        <w:ind w:left="708"/>
        <w:jc w:val="both"/>
        <w:rPr>
          <w:i/>
        </w:rPr>
      </w:pPr>
      <w:r>
        <w:rPr>
          <w:i/>
        </w:rPr>
        <w:t>HANDBOOK OF CHEMISTRY AND PHYSICS (Gummibiblen)</w:t>
      </w:r>
    </w:p>
    <w:p w:rsidR="007E050B" w:rsidRDefault="007E050B">
      <w:pPr>
        <w:spacing w:after="240" w:line="240" w:lineRule="atLeast"/>
        <w:jc w:val="both"/>
      </w:pPr>
      <w:r>
        <w:t>_____________________________________________________________</w:t>
      </w:r>
    </w:p>
    <w:sectPr w:rsidR="007E050B" w:rsidSect="00E149F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/>
      <w:pgMar w:top="1701" w:right="1191" w:bottom="1701" w:left="3402" w:header="708" w:footer="708" w:gutter="0"/>
      <w:pgNumType w:start="9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D8" w:rsidRDefault="00197BD8">
      <w:r>
        <w:separator/>
      </w:r>
    </w:p>
  </w:endnote>
  <w:endnote w:type="continuationSeparator" w:id="1">
    <w:p w:rsidR="00197BD8" w:rsidRDefault="0019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F2" w:rsidRDefault="00E149F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E05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149F2" w:rsidRDefault="00E149F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F2" w:rsidRDefault="00E149F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E05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16F3">
      <w:rPr>
        <w:rStyle w:val="Sidetal"/>
        <w:noProof/>
      </w:rPr>
      <w:t>95</w:t>
    </w:r>
    <w:r>
      <w:rPr>
        <w:rStyle w:val="Sidetal"/>
      </w:rPr>
      <w:fldChar w:fldCharType="end"/>
    </w:r>
  </w:p>
  <w:p w:rsidR="00E149F2" w:rsidRDefault="00E149F2">
    <w:pPr>
      <w:pStyle w:val="Sidefo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F3" w:rsidRDefault="00B616F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D8" w:rsidRDefault="00197BD8">
      <w:r>
        <w:separator/>
      </w:r>
    </w:p>
  </w:footnote>
  <w:footnote w:type="continuationSeparator" w:id="1">
    <w:p w:rsidR="00197BD8" w:rsidRDefault="0019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F3" w:rsidRDefault="00B616F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F2" w:rsidRDefault="007E050B">
    <w:pPr>
      <w:pStyle w:val="Sidehoved"/>
      <w:jc w:val="center"/>
      <w:rPr>
        <w:b/>
        <w:sz w:val="16"/>
      </w:rPr>
    </w:pPr>
    <w:r>
      <w:rPr>
        <w:b/>
        <w:sz w:val="16"/>
      </w:rPr>
      <w:t>Kemi I</w:t>
    </w:r>
  </w:p>
  <w:p w:rsidR="00E149F2" w:rsidRDefault="007E050B">
    <w:pPr>
      <w:pStyle w:val="Sidehoved"/>
      <w:jc w:val="center"/>
      <w:rPr>
        <w:b/>
        <w:sz w:val="16"/>
      </w:rPr>
    </w:pPr>
    <w:r>
      <w:rPr>
        <w:b/>
        <w:sz w:val="16"/>
      </w:rPr>
      <w:t>Afstemning af redoxreaktioner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F3" w:rsidRDefault="00B616F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BF1"/>
    <w:multiLevelType w:val="singleLevel"/>
    <w:tmpl w:val="A642E02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">
    <w:nsid w:val="5C504262"/>
    <w:multiLevelType w:val="singleLevel"/>
    <w:tmpl w:val="A642E02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>
    <w:nsid w:val="7AB00FF3"/>
    <w:multiLevelType w:val="singleLevel"/>
    <w:tmpl w:val="A642E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A6576"/>
    <w:rsid w:val="00197BD8"/>
    <w:rsid w:val="007E050B"/>
    <w:rsid w:val="008A6576"/>
    <w:rsid w:val="00B616F3"/>
    <w:rsid w:val="00E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F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E149F2"/>
    <w:pPr>
      <w:spacing w:before="240"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E149F2"/>
    <w:pPr>
      <w:spacing w:before="120"/>
      <w:outlineLvl w:val="1"/>
    </w:pPr>
    <w:rPr>
      <w:b/>
      <w:sz w:val="24"/>
    </w:rPr>
  </w:style>
  <w:style w:type="paragraph" w:styleId="Overskrift3">
    <w:name w:val="heading 3"/>
    <w:basedOn w:val="Normal"/>
    <w:next w:val="Normalindrykning"/>
    <w:qFormat/>
    <w:rsid w:val="00E149F2"/>
    <w:pPr>
      <w:spacing w:after="120"/>
      <w:outlineLvl w:val="2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semiHidden/>
    <w:rsid w:val="00E149F2"/>
    <w:pPr>
      <w:spacing w:after="120"/>
      <w:ind w:left="709" w:right="567"/>
    </w:pPr>
  </w:style>
  <w:style w:type="paragraph" w:styleId="Sidefod">
    <w:name w:val="footer"/>
    <w:basedOn w:val="Normal"/>
    <w:semiHidden/>
    <w:rsid w:val="00E149F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semiHidden/>
    <w:rsid w:val="00E149F2"/>
    <w:pPr>
      <w:tabs>
        <w:tab w:val="center" w:pos="4819"/>
        <w:tab w:val="right" w:pos="9071"/>
      </w:tabs>
    </w:pPr>
  </w:style>
  <w:style w:type="paragraph" w:customStyle="1" w:styleId="Overskrift10">
    <w:name w:val="Overskrift1"/>
    <w:basedOn w:val="Normal"/>
    <w:rsid w:val="00E149F2"/>
    <w:pPr>
      <w:spacing w:after="120"/>
      <w:jc w:val="center"/>
    </w:pPr>
    <w:rPr>
      <w:b/>
      <w:sz w:val="30"/>
    </w:rPr>
  </w:style>
  <w:style w:type="paragraph" w:customStyle="1" w:styleId="Overskrift20">
    <w:name w:val="Overskrift2"/>
    <w:basedOn w:val="Normal"/>
    <w:rsid w:val="00E149F2"/>
    <w:pPr>
      <w:spacing w:after="120"/>
    </w:pPr>
    <w:rPr>
      <w:b/>
      <w:sz w:val="24"/>
    </w:rPr>
  </w:style>
  <w:style w:type="paragraph" w:customStyle="1" w:styleId="Kapitel">
    <w:name w:val="Kapitel"/>
    <w:basedOn w:val="Normal"/>
    <w:rsid w:val="00E149F2"/>
    <w:pPr>
      <w:spacing w:after="120"/>
      <w:jc w:val="center"/>
    </w:pPr>
    <w:rPr>
      <w:b/>
      <w:sz w:val="24"/>
    </w:rPr>
  </w:style>
  <w:style w:type="paragraph" w:customStyle="1" w:styleId="margenfelt">
    <w:name w:val="margenfelt"/>
    <w:basedOn w:val="Normal"/>
    <w:rsid w:val="00E149F2"/>
    <w:pPr>
      <w:framePr w:w="1882" w:h="13348" w:hSpace="142" w:wrap="around" w:hAnchor="page" w:x="1191" w:y="58"/>
      <w:pBdr>
        <w:right w:val="single" w:sz="6" w:space="1" w:color="auto"/>
      </w:pBdr>
    </w:pPr>
  </w:style>
  <w:style w:type="paragraph" w:customStyle="1" w:styleId="rammetekst">
    <w:name w:val="ramme_tekst"/>
    <w:basedOn w:val="Normal"/>
    <w:rsid w:val="00E149F2"/>
    <w:pPr>
      <w:spacing w:after="120"/>
    </w:pPr>
    <w:rPr>
      <w:sz w:val="18"/>
    </w:rPr>
  </w:style>
  <w:style w:type="paragraph" w:customStyle="1" w:styleId="reaktionslign">
    <w:name w:val="reaktionslign"/>
    <w:basedOn w:val="Normal"/>
    <w:rsid w:val="00E149F2"/>
    <w:pPr>
      <w:tabs>
        <w:tab w:val="right" w:pos="2836"/>
        <w:tab w:val="center" w:pos="3119"/>
        <w:tab w:val="left" w:pos="3402"/>
      </w:tabs>
      <w:spacing w:after="120"/>
    </w:pPr>
  </w:style>
  <w:style w:type="paragraph" w:customStyle="1" w:styleId="Overskrift30">
    <w:name w:val="Overskrift3"/>
    <w:basedOn w:val="Overskrift20"/>
    <w:rsid w:val="00E149F2"/>
    <w:rPr>
      <w:sz w:val="20"/>
    </w:rPr>
  </w:style>
  <w:style w:type="paragraph" w:styleId="Billedtekst">
    <w:name w:val="caption"/>
    <w:basedOn w:val="Normal"/>
    <w:next w:val="Normal"/>
    <w:qFormat/>
    <w:rsid w:val="00E149F2"/>
    <w:pPr>
      <w:spacing w:before="120" w:after="120"/>
    </w:pPr>
    <w:rPr>
      <w:b/>
    </w:rPr>
  </w:style>
  <w:style w:type="character" w:styleId="Sidetal">
    <w:name w:val="page number"/>
    <w:basedOn w:val="Standardskrifttypeiafsnit"/>
    <w:semiHidden/>
    <w:rsid w:val="00E149F2"/>
  </w:style>
  <w:style w:type="paragraph" w:customStyle="1" w:styleId="MedNummer">
    <w:name w:val="MedNummer"/>
    <w:basedOn w:val="Normal"/>
    <w:rsid w:val="00E149F2"/>
    <w:pPr>
      <w:tabs>
        <w:tab w:val="left" w:pos="284"/>
      </w:tabs>
      <w:spacing w:after="120"/>
      <w:ind w:left="284" w:hanging="284"/>
      <w:jc w:val="both"/>
    </w:pPr>
  </w:style>
  <w:style w:type="paragraph" w:customStyle="1" w:styleId="LilleIndrykning">
    <w:name w:val="LilleIndrykning"/>
    <w:basedOn w:val="Normal"/>
    <w:rsid w:val="00E149F2"/>
    <w:pPr>
      <w:spacing w:after="120"/>
      <w:ind w:left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image" Target="media/image4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SKABELON\HFKEMI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HFKEMI.DOT</Template>
  <TotalTime>0</TotalTime>
  <Pages>6</Pages>
  <Words>1317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KAPITEL IX</vt:lpstr>
      </vt:variant>
      <vt:variant>
        <vt:i4>0</vt:i4>
      </vt:variant>
    </vt:vector>
  </HeadingPairs>
  <Company>Blom's FAG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IX</dc:title>
  <dc:subject/>
  <dc:creator>Helge Blom Andersen</dc:creator>
  <cp:keywords/>
  <dc:description/>
  <cp:lastModifiedBy>Helge Blom Andersen</cp:lastModifiedBy>
  <cp:revision>3</cp:revision>
  <cp:lastPrinted>1995-02-21T06:35:00Z</cp:lastPrinted>
  <dcterms:created xsi:type="dcterms:W3CDTF">2007-09-17T18:34:00Z</dcterms:created>
  <dcterms:modified xsi:type="dcterms:W3CDTF">2007-09-17T18:40:00Z</dcterms:modified>
</cp:coreProperties>
</file>